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6F" w:rsidRPr="00ED4FDF" w:rsidRDefault="00464F6F" w:rsidP="00464F6F">
      <w:pPr>
        <w:pStyle w:val="1"/>
        <w:rPr>
          <w:color w:val="000000"/>
          <w:sz w:val="24"/>
          <w:szCs w:val="24"/>
        </w:rPr>
      </w:pPr>
      <w:bookmarkStart w:id="0" w:name="_GoBack"/>
      <w:bookmarkEnd w:id="0"/>
      <w:r w:rsidRPr="00ED4FDF">
        <w:rPr>
          <w:color w:val="000000"/>
          <w:sz w:val="24"/>
          <w:szCs w:val="24"/>
        </w:rPr>
        <w:t>ТЕХНИЧЕСК</w:t>
      </w:r>
      <w:r w:rsidR="00247BC4" w:rsidRPr="00ED4FDF">
        <w:rPr>
          <w:color w:val="000000"/>
          <w:sz w:val="24"/>
          <w:szCs w:val="24"/>
        </w:rPr>
        <w:t xml:space="preserve">ОЕ ЗАДАНИЕ </w:t>
      </w:r>
    </w:p>
    <w:p w:rsidR="00BA6117" w:rsidRPr="00BA6117" w:rsidRDefault="00C964C4" w:rsidP="00BA6117">
      <w:pPr>
        <w:shd w:val="clear" w:color="auto" w:fill="FFFFFF"/>
        <w:tabs>
          <w:tab w:val="left" w:pos="1134"/>
        </w:tabs>
        <w:ind w:left="709" w:right="-36"/>
        <w:jc w:val="center"/>
        <w:rPr>
          <w:b/>
          <w:sz w:val="24"/>
          <w:szCs w:val="24"/>
        </w:rPr>
      </w:pPr>
      <w:r w:rsidRPr="00ED4FDF">
        <w:rPr>
          <w:b/>
          <w:sz w:val="24"/>
          <w:szCs w:val="24"/>
        </w:rPr>
        <w:t xml:space="preserve">на право заключения договора, на оказание </w:t>
      </w:r>
    </w:p>
    <w:p w:rsidR="00BA6117" w:rsidRPr="00BA6117" w:rsidRDefault="00BA6117" w:rsidP="00BA6117">
      <w:pPr>
        <w:shd w:val="clear" w:color="auto" w:fill="FFFFFF"/>
        <w:tabs>
          <w:tab w:val="left" w:pos="1134"/>
        </w:tabs>
        <w:ind w:left="709" w:right="-36"/>
        <w:jc w:val="center"/>
        <w:rPr>
          <w:b/>
          <w:sz w:val="24"/>
          <w:szCs w:val="24"/>
        </w:rPr>
      </w:pPr>
      <w:r w:rsidRPr="00BA6117">
        <w:rPr>
          <w:b/>
          <w:sz w:val="24"/>
          <w:szCs w:val="24"/>
        </w:rPr>
        <w:t xml:space="preserve">услуг по проведению обязательного аудита </w:t>
      </w:r>
      <w:proofErr w:type="gramStart"/>
      <w:r w:rsidRPr="00BA6117">
        <w:rPr>
          <w:b/>
          <w:sz w:val="24"/>
          <w:szCs w:val="24"/>
        </w:rPr>
        <w:t>бухгалтерской</w:t>
      </w:r>
      <w:proofErr w:type="gramEnd"/>
    </w:p>
    <w:p w:rsidR="00C964C4" w:rsidRPr="00ED4FDF" w:rsidRDefault="00BA6117" w:rsidP="00BA6117">
      <w:pPr>
        <w:shd w:val="clear" w:color="auto" w:fill="FFFFFF"/>
        <w:tabs>
          <w:tab w:val="left" w:pos="1134"/>
        </w:tabs>
        <w:ind w:left="709" w:right="-36"/>
        <w:jc w:val="center"/>
        <w:rPr>
          <w:b/>
          <w:i/>
          <w:sz w:val="24"/>
          <w:szCs w:val="24"/>
        </w:rPr>
      </w:pPr>
      <w:r w:rsidRPr="00BA6117">
        <w:rPr>
          <w:b/>
          <w:sz w:val="24"/>
          <w:szCs w:val="24"/>
        </w:rPr>
        <w:t xml:space="preserve"> (финансовой) отчетности</w:t>
      </w:r>
      <w:r w:rsidR="00C964C4" w:rsidRPr="00ED4FDF">
        <w:rPr>
          <w:b/>
          <w:sz w:val="24"/>
          <w:szCs w:val="24"/>
        </w:rPr>
        <w:t xml:space="preserve"> ОАО «Мосгорэнерго» за 201</w:t>
      </w:r>
      <w:r w:rsidR="001A3C93" w:rsidRPr="00ED4FDF">
        <w:rPr>
          <w:b/>
          <w:sz w:val="24"/>
          <w:szCs w:val="24"/>
        </w:rPr>
        <w:t xml:space="preserve">7 </w:t>
      </w:r>
      <w:r w:rsidR="00C964C4" w:rsidRPr="00ED4FDF">
        <w:rPr>
          <w:b/>
          <w:sz w:val="24"/>
          <w:szCs w:val="24"/>
        </w:rPr>
        <w:t>год</w:t>
      </w:r>
    </w:p>
    <w:p w:rsidR="00247BC4" w:rsidRPr="00ED4FDF" w:rsidRDefault="00247BC4" w:rsidP="00ED4FDF">
      <w:pPr>
        <w:jc w:val="center"/>
        <w:rPr>
          <w:b/>
          <w:snapToGrid w:val="0"/>
          <w:color w:val="000000"/>
          <w:sz w:val="24"/>
          <w:szCs w:val="24"/>
        </w:rPr>
      </w:pPr>
    </w:p>
    <w:p w:rsidR="001A3C93" w:rsidRPr="00ED4FDF" w:rsidRDefault="00464F6F" w:rsidP="00ED4FD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240" w:after="120"/>
        <w:ind w:left="0" w:firstLine="0"/>
        <w:contextualSpacing/>
        <w:jc w:val="both"/>
        <w:rPr>
          <w:sz w:val="24"/>
          <w:szCs w:val="24"/>
        </w:rPr>
      </w:pPr>
      <w:proofErr w:type="gramStart"/>
      <w:r w:rsidRPr="00ED4FDF">
        <w:rPr>
          <w:b/>
          <w:sz w:val="24"/>
          <w:szCs w:val="24"/>
        </w:rPr>
        <w:t>Наименование оказываемых услуг</w:t>
      </w:r>
      <w:r w:rsidRPr="00ED4FDF">
        <w:rPr>
          <w:sz w:val="24"/>
          <w:szCs w:val="24"/>
        </w:rPr>
        <w:t xml:space="preserve"> - </w:t>
      </w:r>
      <w:r w:rsidR="001A3C93" w:rsidRPr="00ED4FDF">
        <w:rPr>
          <w:bCs/>
          <w:sz w:val="24"/>
          <w:szCs w:val="24"/>
        </w:rPr>
        <w:t xml:space="preserve">оказание услуг по аудиту бухгалтерской </w:t>
      </w:r>
      <w:r w:rsidR="00BA6117">
        <w:rPr>
          <w:bCs/>
          <w:sz w:val="24"/>
          <w:szCs w:val="24"/>
        </w:rPr>
        <w:t xml:space="preserve">(финансовой) </w:t>
      </w:r>
      <w:r w:rsidR="001A3C93" w:rsidRPr="00ED4FDF">
        <w:rPr>
          <w:bCs/>
          <w:sz w:val="24"/>
          <w:szCs w:val="24"/>
        </w:rPr>
        <w:t xml:space="preserve">отчетности </w:t>
      </w:r>
      <w:r w:rsidR="00BA6117">
        <w:rPr>
          <w:iCs/>
          <w:sz w:val="24"/>
          <w:szCs w:val="24"/>
        </w:rPr>
        <w:t>о</w:t>
      </w:r>
      <w:r w:rsidR="00BA6117" w:rsidRPr="00ED4FDF">
        <w:rPr>
          <w:iCs/>
          <w:sz w:val="24"/>
          <w:szCs w:val="24"/>
        </w:rPr>
        <w:t xml:space="preserve">ткрытого </w:t>
      </w:r>
      <w:r w:rsidR="001A3C93" w:rsidRPr="00ED4FDF">
        <w:rPr>
          <w:iCs/>
          <w:sz w:val="24"/>
          <w:szCs w:val="24"/>
        </w:rPr>
        <w:t xml:space="preserve">акционерного общества «Московское городское </w:t>
      </w:r>
      <w:proofErr w:type="spellStart"/>
      <w:r w:rsidR="001A3C93" w:rsidRPr="00ED4FDF">
        <w:rPr>
          <w:iCs/>
          <w:sz w:val="24"/>
          <w:szCs w:val="24"/>
        </w:rPr>
        <w:t>энергосбытовое</w:t>
      </w:r>
      <w:proofErr w:type="spellEnd"/>
      <w:r w:rsidR="001A3C93" w:rsidRPr="00ED4FDF">
        <w:rPr>
          <w:iCs/>
          <w:sz w:val="24"/>
          <w:szCs w:val="24"/>
        </w:rPr>
        <w:t xml:space="preserve"> предприятие»</w:t>
      </w:r>
      <w:r w:rsidR="001A3C93" w:rsidRPr="00ED4FDF">
        <w:rPr>
          <w:bCs/>
          <w:sz w:val="24"/>
          <w:szCs w:val="24"/>
        </w:rPr>
        <w:t xml:space="preserve"> за отчетный 2017 год в соответствии с Федеральным законом «Об аудиторской деятельности» от 30.12.2008 № 307-ФЗ, </w:t>
      </w:r>
      <w:r w:rsidR="00FE0496">
        <w:rPr>
          <w:bCs/>
          <w:sz w:val="24"/>
          <w:szCs w:val="24"/>
        </w:rPr>
        <w:t xml:space="preserve"> Международными стандартами аудита</w:t>
      </w:r>
      <w:r w:rsidR="009B4B64">
        <w:rPr>
          <w:bCs/>
          <w:sz w:val="24"/>
          <w:szCs w:val="24"/>
        </w:rPr>
        <w:t>,</w:t>
      </w:r>
      <w:r w:rsidR="009B4B64" w:rsidRPr="009B4B64">
        <w:rPr>
          <w:sz w:val="24"/>
          <w:szCs w:val="24"/>
        </w:rPr>
        <w:t xml:space="preserve"> </w:t>
      </w:r>
      <w:r w:rsidR="009B4B64" w:rsidRPr="009B4B64">
        <w:rPr>
          <w:bCs/>
          <w:sz w:val="24"/>
          <w:szCs w:val="24"/>
        </w:rPr>
        <w:t>введенными в действие приказами Министерства финансов Российской Федерации от 24.10.2016г.</w:t>
      </w:r>
      <w:r w:rsidR="00BA6117">
        <w:rPr>
          <w:bCs/>
          <w:sz w:val="24"/>
          <w:szCs w:val="24"/>
        </w:rPr>
        <w:t xml:space="preserve"> </w:t>
      </w:r>
      <w:r w:rsidR="009B4B64" w:rsidRPr="009B4B64">
        <w:rPr>
          <w:bCs/>
          <w:sz w:val="24"/>
          <w:szCs w:val="24"/>
        </w:rPr>
        <w:t>№</w:t>
      </w:r>
      <w:r w:rsidR="00BA6117">
        <w:rPr>
          <w:bCs/>
          <w:sz w:val="24"/>
          <w:szCs w:val="24"/>
        </w:rPr>
        <w:t>1</w:t>
      </w:r>
      <w:r w:rsidR="009B4B64" w:rsidRPr="009B4B64">
        <w:rPr>
          <w:bCs/>
          <w:sz w:val="24"/>
          <w:szCs w:val="24"/>
        </w:rPr>
        <w:t>92н и от 09.11.2016г.</w:t>
      </w:r>
      <w:r w:rsidR="007C62FF">
        <w:rPr>
          <w:bCs/>
          <w:sz w:val="24"/>
          <w:szCs w:val="24"/>
        </w:rPr>
        <w:t xml:space="preserve"> </w:t>
      </w:r>
      <w:r w:rsidR="009B4B64" w:rsidRPr="009B4B64">
        <w:rPr>
          <w:bCs/>
          <w:sz w:val="24"/>
          <w:szCs w:val="24"/>
        </w:rPr>
        <w:t xml:space="preserve"> №207н</w:t>
      </w:r>
      <w:r w:rsidR="00FE0496">
        <w:rPr>
          <w:bCs/>
          <w:sz w:val="24"/>
          <w:szCs w:val="24"/>
        </w:rPr>
        <w:t>.</w:t>
      </w:r>
      <w:proofErr w:type="gramEnd"/>
    </w:p>
    <w:p w:rsidR="001A3C93" w:rsidRPr="00ED4FDF" w:rsidRDefault="00176410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b/>
          <w:iCs/>
          <w:sz w:val="24"/>
          <w:szCs w:val="24"/>
        </w:rPr>
      </w:pPr>
      <w:r w:rsidRPr="00ED4FDF">
        <w:rPr>
          <w:b/>
          <w:sz w:val="24"/>
          <w:szCs w:val="24"/>
        </w:rPr>
        <w:t>Сроки оказания услуг</w:t>
      </w:r>
      <w:r w:rsidR="00464F6F" w:rsidRPr="00ED4FDF">
        <w:rPr>
          <w:sz w:val="24"/>
          <w:szCs w:val="24"/>
        </w:rPr>
        <w:t xml:space="preserve"> – аудит</w:t>
      </w:r>
      <w:r w:rsidRPr="00ED4FDF">
        <w:rPr>
          <w:sz w:val="24"/>
          <w:szCs w:val="24"/>
        </w:rPr>
        <w:t xml:space="preserve">орская проверка деятельности Заказчика проводится </w:t>
      </w:r>
      <w:r w:rsidR="00ED4FDF" w:rsidRPr="00ED4FDF">
        <w:rPr>
          <w:sz w:val="24"/>
          <w:szCs w:val="24"/>
        </w:rPr>
        <w:br/>
      </w:r>
      <w:r w:rsidRPr="00ED4FDF">
        <w:rPr>
          <w:sz w:val="24"/>
          <w:szCs w:val="24"/>
        </w:rPr>
        <w:t xml:space="preserve">в </w:t>
      </w:r>
      <w:r w:rsidR="001A3C93" w:rsidRPr="00ED4FDF">
        <w:rPr>
          <w:sz w:val="24"/>
          <w:szCs w:val="24"/>
        </w:rPr>
        <w:t xml:space="preserve">2 </w:t>
      </w:r>
      <w:r w:rsidRPr="00ED4FDF">
        <w:rPr>
          <w:sz w:val="24"/>
          <w:szCs w:val="24"/>
        </w:rPr>
        <w:t>этап</w:t>
      </w:r>
      <w:r w:rsidR="001A3C93" w:rsidRPr="00ED4FDF">
        <w:rPr>
          <w:sz w:val="24"/>
          <w:szCs w:val="24"/>
        </w:rPr>
        <w:t>а:</w:t>
      </w:r>
    </w:p>
    <w:p w:rsidR="001A3C93" w:rsidRPr="00ED4FDF" w:rsidRDefault="00250E74" w:rsidP="00ED4FDF">
      <w:pPr>
        <w:tabs>
          <w:tab w:val="left" w:pos="567"/>
        </w:tabs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A3C93" w:rsidRPr="00ED4FDF">
        <w:rPr>
          <w:b/>
          <w:sz w:val="24"/>
          <w:szCs w:val="24"/>
        </w:rPr>
        <w:t>1-ый этап</w:t>
      </w:r>
      <w:r w:rsidR="001A3C93" w:rsidRPr="00ED4FDF">
        <w:rPr>
          <w:sz w:val="24"/>
          <w:szCs w:val="24"/>
        </w:rPr>
        <w:t xml:space="preserve"> на основании представленной в соответствии с действующим законодательством документации после составления Заказчиком </w:t>
      </w:r>
      <w:r w:rsidR="001A3C93" w:rsidRPr="00ED4FDF">
        <w:rPr>
          <w:bCs/>
          <w:sz w:val="24"/>
          <w:szCs w:val="24"/>
        </w:rPr>
        <w:t>бухгалтерской (финансовой)</w:t>
      </w:r>
      <w:r>
        <w:rPr>
          <w:bCs/>
          <w:sz w:val="24"/>
          <w:szCs w:val="24"/>
        </w:rPr>
        <w:t xml:space="preserve"> </w:t>
      </w:r>
      <w:r w:rsidR="001A3C93" w:rsidRPr="00ED4FDF">
        <w:rPr>
          <w:sz w:val="24"/>
          <w:szCs w:val="24"/>
        </w:rPr>
        <w:t>отчетности</w:t>
      </w:r>
      <w:r>
        <w:rPr>
          <w:sz w:val="24"/>
          <w:szCs w:val="24"/>
        </w:rPr>
        <w:t xml:space="preserve"> </w:t>
      </w:r>
      <w:r w:rsidR="001A3C93" w:rsidRPr="00ED4FDF">
        <w:rPr>
          <w:sz w:val="24"/>
          <w:szCs w:val="24"/>
        </w:rPr>
        <w:t xml:space="preserve">за 9 месяцев 2017 год в срок </w:t>
      </w:r>
      <w:r w:rsidR="001A3C93" w:rsidRPr="00ED4FDF">
        <w:rPr>
          <w:b/>
          <w:sz w:val="24"/>
          <w:szCs w:val="24"/>
        </w:rPr>
        <w:t>до 29 декабря 2017 года</w:t>
      </w:r>
      <w:r>
        <w:rPr>
          <w:b/>
          <w:sz w:val="24"/>
          <w:szCs w:val="24"/>
        </w:rPr>
        <w:t>;</w:t>
      </w:r>
    </w:p>
    <w:p w:rsidR="00464F6F" w:rsidRPr="00ED4FDF" w:rsidRDefault="00250E74" w:rsidP="00ED4FDF">
      <w:pPr>
        <w:tabs>
          <w:tab w:val="left" w:pos="567"/>
        </w:tabs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A3C93" w:rsidRPr="00ED4FDF">
        <w:rPr>
          <w:b/>
          <w:sz w:val="24"/>
          <w:szCs w:val="24"/>
        </w:rPr>
        <w:t xml:space="preserve">2-ой этап </w:t>
      </w:r>
      <w:r w:rsidR="00176410" w:rsidRPr="00ED4FDF">
        <w:rPr>
          <w:sz w:val="24"/>
          <w:szCs w:val="24"/>
        </w:rPr>
        <w:t xml:space="preserve">на основании представленной в соответствии с действующим законодательством документации после составления Заказчиком </w:t>
      </w:r>
      <w:r w:rsidR="00464F6F" w:rsidRPr="00ED4FDF">
        <w:rPr>
          <w:sz w:val="24"/>
          <w:szCs w:val="24"/>
        </w:rPr>
        <w:t xml:space="preserve">годовой </w:t>
      </w:r>
      <w:r w:rsidR="00464F6F" w:rsidRPr="00ED4FDF">
        <w:rPr>
          <w:bCs/>
          <w:sz w:val="24"/>
          <w:szCs w:val="24"/>
        </w:rPr>
        <w:t>бухгалтерской (финансовой)</w:t>
      </w:r>
      <w:r w:rsidR="00464F6F" w:rsidRPr="00ED4FDF">
        <w:rPr>
          <w:sz w:val="24"/>
          <w:szCs w:val="24"/>
        </w:rPr>
        <w:t xml:space="preserve"> отчетности за 201</w:t>
      </w:r>
      <w:r w:rsidR="001A3C93" w:rsidRPr="00ED4FDF">
        <w:rPr>
          <w:sz w:val="24"/>
          <w:szCs w:val="24"/>
        </w:rPr>
        <w:t>7</w:t>
      </w:r>
      <w:r w:rsidR="00464F6F" w:rsidRPr="00ED4FDF">
        <w:rPr>
          <w:sz w:val="24"/>
          <w:szCs w:val="24"/>
        </w:rPr>
        <w:t xml:space="preserve"> год </w:t>
      </w:r>
      <w:r w:rsidR="009B1E2A" w:rsidRPr="00ED4FDF">
        <w:rPr>
          <w:sz w:val="24"/>
          <w:szCs w:val="24"/>
        </w:rPr>
        <w:t>в срок</w:t>
      </w:r>
      <w:r w:rsidR="00176410" w:rsidRPr="00ED4FDF">
        <w:rPr>
          <w:sz w:val="24"/>
          <w:szCs w:val="24"/>
        </w:rPr>
        <w:t xml:space="preserve"> </w:t>
      </w:r>
      <w:r w:rsidR="00176410" w:rsidRPr="00ED4FDF">
        <w:rPr>
          <w:b/>
          <w:sz w:val="24"/>
          <w:szCs w:val="24"/>
        </w:rPr>
        <w:t xml:space="preserve">до </w:t>
      </w:r>
      <w:r w:rsidR="00326E9E" w:rsidRPr="00ED4FDF">
        <w:rPr>
          <w:b/>
          <w:sz w:val="24"/>
          <w:szCs w:val="24"/>
        </w:rPr>
        <w:t>0</w:t>
      </w:r>
      <w:r w:rsidR="00326E9E">
        <w:rPr>
          <w:b/>
          <w:sz w:val="24"/>
          <w:szCs w:val="24"/>
        </w:rPr>
        <w:t>2</w:t>
      </w:r>
      <w:r w:rsidR="00326E9E" w:rsidRPr="00ED4FDF">
        <w:rPr>
          <w:b/>
          <w:sz w:val="24"/>
          <w:szCs w:val="24"/>
        </w:rPr>
        <w:t xml:space="preserve"> </w:t>
      </w:r>
      <w:r w:rsidR="001A3C93" w:rsidRPr="00ED4FDF">
        <w:rPr>
          <w:b/>
          <w:sz w:val="24"/>
          <w:szCs w:val="24"/>
        </w:rPr>
        <w:t>марта</w:t>
      </w:r>
      <w:r w:rsidR="005E5B9E" w:rsidRPr="00ED4FDF">
        <w:rPr>
          <w:b/>
          <w:sz w:val="24"/>
          <w:szCs w:val="24"/>
        </w:rPr>
        <w:t xml:space="preserve"> </w:t>
      </w:r>
      <w:r w:rsidR="00176410" w:rsidRPr="00ED4FDF">
        <w:rPr>
          <w:b/>
          <w:sz w:val="24"/>
          <w:szCs w:val="24"/>
        </w:rPr>
        <w:t>201</w:t>
      </w:r>
      <w:r w:rsidR="001A3C93" w:rsidRPr="00ED4FDF">
        <w:rPr>
          <w:b/>
          <w:sz w:val="24"/>
          <w:szCs w:val="24"/>
        </w:rPr>
        <w:t>8</w:t>
      </w:r>
      <w:r w:rsidR="00176410" w:rsidRPr="00ED4FDF">
        <w:rPr>
          <w:b/>
          <w:sz w:val="24"/>
          <w:szCs w:val="24"/>
        </w:rPr>
        <w:t xml:space="preserve"> года</w:t>
      </w:r>
      <w:r w:rsidR="001F45FA" w:rsidRPr="00ED4FDF">
        <w:rPr>
          <w:b/>
          <w:sz w:val="24"/>
          <w:szCs w:val="24"/>
        </w:rPr>
        <w:t>.</w:t>
      </w:r>
    </w:p>
    <w:p w:rsidR="00464F6F" w:rsidRPr="00ED4FDF" w:rsidRDefault="00464F6F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ED4FDF">
        <w:rPr>
          <w:b/>
          <w:sz w:val="24"/>
          <w:szCs w:val="24"/>
        </w:rPr>
        <w:t>Место оказания усл</w:t>
      </w:r>
      <w:r w:rsidR="00BF4159" w:rsidRPr="00ED4FDF">
        <w:rPr>
          <w:b/>
          <w:sz w:val="24"/>
          <w:szCs w:val="24"/>
        </w:rPr>
        <w:t>уг</w:t>
      </w:r>
      <w:r w:rsidRPr="00ED4FDF">
        <w:rPr>
          <w:b/>
          <w:sz w:val="24"/>
          <w:szCs w:val="24"/>
        </w:rPr>
        <w:t xml:space="preserve"> </w:t>
      </w:r>
      <w:r w:rsidRPr="00ED4FDF">
        <w:rPr>
          <w:sz w:val="24"/>
          <w:szCs w:val="24"/>
        </w:rPr>
        <w:t>– 1</w:t>
      </w:r>
      <w:r w:rsidR="00247BC4" w:rsidRPr="00ED4FDF">
        <w:rPr>
          <w:sz w:val="24"/>
          <w:szCs w:val="24"/>
        </w:rPr>
        <w:t>25581</w:t>
      </w:r>
      <w:r w:rsidRPr="00ED4FDF">
        <w:rPr>
          <w:sz w:val="24"/>
          <w:szCs w:val="24"/>
        </w:rPr>
        <w:t xml:space="preserve">, г. Москва, ул. </w:t>
      </w:r>
      <w:r w:rsidR="00247BC4" w:rsidRPr="00ED4FDF">
        <w:rPr>
          <w:sz w:val="24"/>
          <w:szCs w:val="24"/>
        </w:rPr>
        <w:t>Лавочкина</w:t>
      </w:r>
      <w:r w:rsidRPr="00ED4FDF">
        <w:rPr>
          <w:sz w:val="24"/>
          <w:szCs w:val="24"/>
        </w:rPr>
        <w:t>, д.</w:t>
      </w:r>
      <w:r w:rsidR="00247BC4" w:rsidRPr="00ED4FDF">
        <w:rPr>
          <w:sz w:val="24"/>
          <w:szCs w:val="24"/>
        </w:rPr>
        <w:t>3</w:t>
      </w:r>
      <w:r w:rsidRPr="00ED4FDF">
        <w:rPr>
          <w:sz w:val="24"/>
          <w:szCs w:val="24"/>
        </w:rPr>
        <w:t xml:space="preserve">4. </w:t>
      </w:r>
    </w:p>
    <w:p w:rsidR="00464F6F" w:rsidRPr="00ED4FDF" w:rsidRDefault="00464F6F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ED4FDF">
        <w:rPr>
          <w:b/>
          <w:sz w:val="24"/>
          <w:szCs w:val="24"/>
        </w:rPr>
        <w:t>Цели использования результатов услуг –</w:t>
      </w:r>
      <w:r w:rsidRPr="00ED4FDF">
        <w:rPr>
          <w:i/>
          <w:sz w:val="24"/>
          <w:szCs w:val="24"/>
        </w:rPr>
        <w:t xml:space="preserve"> </w:t>
      </w:r>
      <w:r w:rsidRPr="00ED4FDF">
        <w:rPr>
          <w:sz w:val="24"/>
          <w:szCs w:val="24"/>
        </w:rPr>
        <w:t>применение информации Заказчиком и собственником при п</w:t>
      </w:r>
      <w:r w:rsidR="00EF7074" w:rsidRPr="00ED4FDF">
        <w:rPr>
          <w:sz w:val="24"/>
          <w:szCs w:val="24"/>
        </w:rPr>
        <w:t>ринятии управленческих решений.</w:t>
      </w:r>
    </w:p>
    <w:p w:rsidR="001F45FA" w:rsidRPr="00ED4FDF" w:rsidRDefault="0022695F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Требования к Исполнителю</w:t>
      </w:r>
      <w:r w:rsidR="00E34FBE" w:rsidRPr="00ED4FDF">
        <w:rPr>
          <w:sz w:val="24"/>
          <w:szCs w:val="24"/>
        </w:rPr>
        <w:t xml:space="preserve">: </w:t>
      </w:r>
    </w:p>
    <w:p w:rsidR="0022695F" w:rsidRDefault="0022695F" w:rsidP="00ED4F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1F45FA" w:rsidRPr="00ED4FDF">
        <w:rPr>
          <w:sz w:val="24"/>
          <w:szCs w:val="24"/>
        </w:rPr>
        <w:t xml:space="preserve">Членство в СРО </w:t>
      </w:r>
      <w:r>
        <w:rPr>
          <w:sz w:val="24"/>
          <w:szCs w:val="24"/>
        </w:rPr>
        <w:t>в сфере аудита</w:t>
      </w:r>
      <w:r w:rsidR="00376521">
        <w:rPr>
          <w:sz w:val="24"/>
          <w:szCs w:val="24"/>
        </w:rPr>
        <w:t>;</w:t>
      </w:r>
    </w:p>
    <w:p w:rsidR="001F45FA" w:rsidRPr="00ED4FDF" w:rsidRDefault="0022695F" w:rsidP="00ED4F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 Н</w:t>
      </w:r>
      <w:r w:rsidR="001F45FA" w:rsidRPr="00ED4FDF">
        <w:rPr>
          <w:sz w:val="24"/>
          <w:szCs w:val="24"/>
        </w:rPr>
        <w:t xml:space="preserve">аличие </w:t>
      </w:r>
      <w:r>
        <w:rPr>
          <w:sz w:val="24"/>
          <w:szCs w:val="24"/>
        </w:rPr>
        <w:t xml:space="preserve">квалифицированных </w:t>
      </w:r>
      <w:r w:rsidR="001F45FA" w:rsidRPr="00ED4FDF">
        <w:rPr>
          <w:sz w:val="24"/>
          <w:szCs w:val="24"/>
        </w:rPr>
        <w:t>аттестатов аудитора у сотрудников аудиторской фирмы;</w:t>
      </w:r>
    </w:p>
    <w:p w:rsidR="00EF7074" w:rsidRPr="00ED4FDF" w:rsidRDefault="00F37054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ED4FDF">
        <w:rPr>
          <w:b/>
          <w:sz w:val="24"/>
          <w:szCs w:val="24"/>
        </w:rPr>
        <w:t>Начальная (максимальная) цена</w:t>
      </w:r>
      <w:r w:rsidR="001F45FA" w:rsidRPr="00ED4FDF">
        <w:rPr>
          <w:b/>
          <w:sz w:val="24"/>
          <w:szCs w:val="24"/>
        </w:rPr>
        <w:t xml:space="preserve"> </w:t>
      </w:r>
      <w:r w:rsidR="001F45FA" w:rsidRPr="00ED4FDF">
        <w:rPr>
          <w:sz w:val="24"/>
          <w:szCs w:val="24"/>
        </w:rPr>
        <w:t>–</w:t>
      </w:r>
      <w:r w:rsidR="00ED4FDF" w:rsidRPr="00ED4FDF">
        <w:rPr>
          <w:sz w:val="24"/>
          <w:szCs w:val="24"/>
        </w:rPr>
        <w:t xml:space="preserve"> </w:t>
      </w:r>
      <w:r w:rsidR="00AB2703">
        <w:rPr>
          <w:sz w:val="24"/>
          <w:szCs w:val="24"/>
        </w:rPr>
        <w:t>7</w:t>
      </w:r>
      <w:r w:rsidR="00555DB6">
        <w:rPr>
          <w:sz w:val="24"/>
          <w:szCs w:val="24"/>
        </w:rPr>
        <w:t>00</w:t>
      </w:r>
      <w:r w:rsidR="00AB2703">
        <w:rPr>
          <w:sz w:val="24"/>
          <w:szCs w:val="24"/>
        </w:rPr>
        <w:t> </w:t>
      </w:r>
      <w:r w:rsidR="00555DB6">
        <w:rPr>
          <w:sz w:val="24"/>
          <w:szCs w:val="24"/>
        </w:rPr>
        <w:t>000</w:t>
      </w:r>
      <w:r w:rsidR="00AB2703">
        <w:rPr>
          <w:sz w:val="24"/>
          <w:szCs w:val="24"/>
        </w:rPr>
        <w:t>,00</w:t>
      </w:r>
      <w:r w:rsidR="00555DB6">
        <w:rPr>
          <w:sz w:val="24"/>
          <w:szCs w:val="24"/>
        </w:rPr>
        <w:t xml:space="preserve"> </w:t>
      </w:r>
      <w:r w:rsidR="001F45FA" w:rsidRPr="00ED4FDF">
        <w:rPr>
          <w:sz w:val="24"/>
          <w:szCs w:val="24"/>
        </w:rPr>
        <w:t>руб.</w:t>
      </w:r>
      <w:r w:rsidR="00043BE4" w:rsidRPr="00ED4FDF">
        <w:rPr>
          <w:sz w:val="24"/>
          <w:szCs w:val="24"/>
        </w:rPr>
        <w:t xml:space="preserve"> </w:t>
      </w:r>
      <w:r w:rsidR="001A3C93" w:rsidRPr="00ED4FDF">
        <w:rPr>
          <w:sz w:val="24"/>
          <w:szCs w:val="24"/>
        </w:rPr>
        <w:t>без</w:t>
      </w:r>
      <w:r w:rsidR="001F45FA" w:rsidRPr="00ED4FDF">
        <w:rPr>
          <w:sz w:val="24"/>
          <w:szCs w:val="24"/>
        </w:rPr>
        <w:t xml:space="preserve"> НДС.</w:t>
      </w:r>
      <w:r w:rsidRPr="00ED4FDF">
        <w:rPr>
          <w:sz w:val="24"/>
          <w:szCs w:val="24"/>
        </w:rPr>
        <w:t xml:space="preserve"> </w:t>
      </w:r>
    </w:p>
    <w:p w:rsidR="00464F6F" w:rsidRPr="00ED4FDF" w:rsidRDefault="00464F6F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rFonts w:eastAsia="MS Mincho"/>
          <w:b/>
          <w:sz w:val="24"/>
          <w:szCs w:val="24"/>
        </w:rPr>
      </w:pPr>
      <w:r w:rsidRPr="00ED4FDF">
        <w:rPr>
          <w:b/>
          <w:sz w:val="24"/>
          <w:szCs w:val="24"/>
        </w:rPr>
        <w:t xml:space="preserve">Условия оказания услуг </w:t>
      </w:r>
      <w:r w:rsidRPr="00ED4FDF">
        <w:rPr>
          <w:sz w:val="24"/>
          <w:szCs w:val="24"/>
        </w:rPr>
        <w:t xml:space="preserve">- услуги по аудиту годовой бухгалтерской (финансовой) отчетности </w:t>
      </w:r>
      <w:r w:rsidR="00176410" w:rsidRPr="00ED4FDF">
        <w:rPr>
          <w:sz w:val="24"/>
          <w:szCs w:val="24"/>
        </w:rPr>
        <w:t>Заказчика за 201</w:t>
      </w:r>
      <w:r w:rsidR="001A3C93" w:rsidRPr="00ED4FDF">
        <w:rPr>
          <w:sz w:val="24"/>
          <w:szCs w:val="24"/>
        </w:rPr>
        <w:t>7</w:t>
      </w:r>
      <w:r w:rsidR="00176410" w:rsidRPr="00ED4FDF">
        <w:rPr>
          <w:sz w:val="24"/>
          <w:szCs w:val="24"/>
        </w:rPr>
        <w:t xml:space="preserve"> год </w:t>
      </w:r>
      <w:r w:rsidRPr="00ED4FDF">
        <w:rPr>
          <w:sz w:val="24"/>
          <w:szCs w:val="24"/>
        </w:rPr>
        <w:t>должны предусматривать проверку на предмет:</w:t>
      </w:r>
    </w:p>
    <w:p w:rsidR="00464F6F" w:rsidRPr="00ED4FDF" w:rsidRDefault="00464F6F" w:rsidP="00ED4FDF">
      <w:pPr>
        <w:jc w:val="both"/>
        <w:rPr>
          <w:rFonts w:eastAsia="MS Mincho"/>
          <w:sz w:val="24"/>
          <w:szCs w:val="24"/>
        </w:rPr>
      </w:pPr>
      <w:r w:rsidRPr="00ED4FDF">
        <w:rPr>
          <w:rFonts w:eastAsia="MS Mincho"/>
          <w:sz w:val="24"/>
          <w:szCs w:val="24"/>
        </w:rPr>
        <w:t>- наличия оформленных соответствующим образом правоустанавливающих и регистрационных документов;</w:t>
      </w:r>
    </w:p>
    <w:p w:rsidR="00464F6F" w:rsidRPr="00ED4FDF" w:rsidRDefault="00464F6F" w:rsidP="00ED4FDF">
      <w:pPr>
        <w:jc w:val="both"/>
        <w:rPr>
          <w:rFonts w:eastAsia="MS Mincho"/>
          <w:sz w:val="24"/>
          <w:szCs w:val="24"/>
        </w:rPr>
      </w:pPr>
      <w:r w:rsidRPr="00ED4FDF">
        <w:rPr>
          <w:rFonts w:eastAsia="MS Mincho"/>
          <w:sz w:val="24"/>
          <w:szCs w:val="24"/>
        </w:rPr>
        <w:t xml:space="preserve">-  полноты и правильности оформления первичных документов, подтверждающих факт свершения </w:t>
      </w:r>
      <w:r w:rsidR="00176410" w:rsidRPr="00ED4FDF">
        <w:rPr>
          <w:rFonts w:eastAsia="MS Mincho"/>
          <w:sz w:val="24"/>
          <w:szCs w:val="24"/>
        </w:rPr>
        <w:t>Заказчиком</w:t>
      </w:r>
      <w:r w:rsidRPr="00ED4FDF">
        <w:rPr>
          <w:iCs/>
          <w:sz w:val="24"/>
          <w:szCs w:val="24"/>
        </w:rPr>
        <w:t xml:space="preserve"> </w:t>
      </w:r>
      <w:r w:rsidRPr="00ED4FDF">
        <w:rPr>
          <w:color w:val="000000"/>
          <w:sz w:val="24"/>
          <w:szCs w:val="24"/>
        </w:rPr>
        <w:t xml:space="preserve"> </w:t>
      </w:r>
      <w:r w:rsidRPr="00ED4FDF">
        <w:rPr>
          <w:rFonts w:eastAsia="MS Mincho"/>
          <w:sz w:val="24"/>
          <w:szCs w:val="24"/>
        </w:rPr>
        <w:t>соответствующих хозяйственных операций;</w:t>
      </w:r>
    </w:p>
    <w:p w:rsidR="00464F6F" w:rsidRPr="00ED4FDF" w:rsidRDefault="00464F6F" w:rsidP="00ED4FDF">
      <w:pPr>
        <w:jc w:val="both"/>
        <w:rPr>
          <w:rFonts w:eastAsia="MS Mincho"/>
          <w:sz w:val="24"/>
          <w:szCs w:val="24"/>
        </w:rPr>
      </w:pPr>
      <w:r w:rsidRPr="00ED4FDF">
        <w:rPr>
          <w:rFonts w:eastAsia="MS Mincho"/>
          <w:sz w:val="24"/>
          <w:szCs w:val="24"/>
        </w:rPr>
        <w:t>- правильности формирования стоимости соответствующих активов и обязательств;</w:t>
      </w:r>
    </w:p>
    <w:p w:rsidR="00464F6F" w:rsidRPr="00ED4FDF" w:rsidRDefault="00F14A4C" w:rsidP="00ED4FDF">
      <w:pPr>
        <w:tabs>
          <w:tab w:val="left" w:pos="709"/>
          <w:tab w:val="left" w:pos="993"/>
        </w:tabs>
        <w:jc w:val="both"/>
        <w:rPr>
          <w:rFonts w:eastAsia="MS Mincho"/>
          <w:sz w:val="24"/>
          <w:szCs w:val="24"/>
        </w:rPr>
      </w:pPr>
      <w:r w:rsidRPr="00ED4FDF">
        <w:rPr>
          <w:rFonts w:eastAsia="MS Mincho"/>
          <w:sz w:val="24"/>
          <w:szCs w:val="24"/>
        </w:rPr>
        <w:t>-</w:t>
      </w:r>
      <w:r w:rsidR="00464F6F" w:rsidRPr="00ED4FDF">
        <w:rPr>
          <w:rFonts w:eastAsia="MS Mincho"/>
          <w:sz w:val="24"/>
          <w:szCs w:val="24"/>
        </w:rPr>
        <w:t xml:space="preserve">правильности и обоснованности отражения на соответствующих счетах бухгалтерского учета </w:t>
      </w:r>
      <w:r w:rsidRPr="00ED4FDF">
        <w:rPr>
          <w:rFonts w:eastAsia="MS Mincho"/>
          <w:sz w:val="24"/>
          <w:szCs w:val="24"/>
        </w:rPr>
        <w:t xml:space="preserve">активов и </w:t>
      </w:r>
      <w:r w:rsidR="00464F6F" w:rsidRPr="00ED4FDF">
        <w:rPr>
          <w:rFonts w:eastAsia="MS Mincho"/>
          <w:sz w:val="24"/>
          <w:szCs w:val="24"/>
        </w:rPr>
        <w:t xml:space="preserve">обязательств </w:t>
      </w:r>
      <w:r w:rsidR="00464F6F" w:rsidRPr="00ED4FDF">
        <w:rPr>
          <w:sz w:val="24"/>
          <w:szCs w:val="24"/>
        </w:rPr>
        <w:t>хозяйственного</w:t>
      </w:r>
      <w:r w:rsidR="00464F6F" w:rsidRPr="00ED4FDF">
        <w:rPr>
          <w:iCs/>
          <w:sz w:val="24"/>
          <w:szCs w:val="24"/>
        </w:rPr>
        <w:t xml:space="preserve"> общества</w:t>
      </w:r>
      <w:r w:rsidR="00464F6F" w:rsidRPr="00ED4FDF">
        <w:rPr>
          <w:rFonts w:eastAsia="MS Mincho"/>
          <w:sz w:val="24"/>
          <w:szCs w:val="24"/>
        </w:rPr>
        <w:t xml:space="preserve">, доходов и расходов, а также соответствующих налоговых обязательств, исходя из экономического содержания, осуществляемых </w:t>
      </w:r>
      <w:r w:rsidR="00464F6F" w:rsidRPr="00ED4FDF">
        <w:rPr>
          <w:sz w:val="24"/>
          <w:szCs w:val="24"/>
        </w:rPr>
        <w:t>хозяйственным</w:t>
      </w:r>
      <w:r w:rsidR="00464F6F" w:rsidRPr="00ED4FDF">
        <w:rPr>
          <w:rFonts w:eastAsia="MS Mincho"/>
          <w:sz w:val="24"/>
          <w:szCs w:val="24"/>
        </w:rPr>
        <w:t xml:space="preserve"> </w:t>
      </w:r>
      <w:r w:rsidR="00464F6F" w:rsidRPr="00ED4FDF">
        <w:rPr>
          <w:iCs/>
          <w:sz w:val="24"/>
          <w:szCs w:val="24"/>
        </w:rPr>
        <w:t>обществом</w:t>
      </w:r>
      <w:r w:rsidRPr="00ED4FDF">
        <w:rPr>
          <w:iCs/>
          <w:sz w:val="24"/>
          <w:szCs w:val="24"/>
        </w:rPr>
        <w:t xml:space="preserve"> х</w:t>
      </w:r>
      <w:r w:rsidR="00464F6F" w:rsidRPr="00ED4FDF">
        <w:rPr>
          <w:rFonts w:eastAsia="MS Mincho"/>
          <w:sz w:val="24"/>
          <w:szCs w:val="24"/>
        </w:rPr>
        <w:t>озяйственных операций;</w:t>
      </w:r>
    </w:p>
    <w:p w:rsidR="00464F6F" w:rsidRPr="00ED4FDF" w:rsidRDefault="00464F6F" w:rsidP="00ED4FDF">
      <w:pPr>
        <w:jc w:val="both"/>
        <w:rPr>
          <w:rFonts w:eastAsia="MS Mincho"/>
          <w:sz w:val="24"/>
          <w:szCs w:val="24"/>
        </w:rPr>
      </w:pPr>
      <w:r w:rsidRPr="00ED4FDF">
        <w:rPr>
          <w:rFonts w:eastAsia="MS Mincho"/>
          <w:sz w:val="24"/>
          <w:szCs w:val="24"/>
        </w:rPr>
        <w:t>- соблюдения установленных принципов бухгалтерского учета и методологии отражения хозяйственных операций на счетах бухгалтерского учета и в налоговых учетных регистрах;</w:t>
      </w:r>
    </w:p>
    <w:p w:rsidR="00464F6F" w:rsidRPr="00ED4FDF" w:rsidRDefault="00464F6F" w:rsidP="00ED4FDF">
      <w:pPr>
        <w:jc w:val="both"/>
        <w:rPr>
          <w:sz w:val="24"/>
          <w:szCs w:val="24"/>
        </w:rPr>
      </w:pPr>
      <w:r w:rsidRPr="00ED4FDF">
        <w:rPr>
          <w:rFonts w:eastAsia="MS Mincho"/>
          <w:sz w:val="24"/>
          <w:szCs w:val="24"/>
        </w:rPr>
        <w:t xml:space="preserve">- правильности оформления документов по инвентаризации </w:t>
      </w:r>
      <w:r w:rsidR="00F14A4C" w:rsidRPr="00ED4FDF">
        <w:rPr>
          <w:rFonts w:eastAsia="MS Mincho"/>
          <w:sz w:val="24"/>
          <w:szCs w:val="24"/>
        </w:rPr>
        <w:t xml:space="preserve">активов и </w:t>
      </w:r>
      <w:r w:rsidRPr="00ED4FDF">
        <w:rPr>
          <w:rFonts w:eastAsia="MS Mincho"/>
          <w:sz w:val="24"/>
          <w:szCs w:val="24"/>
        </w:rPr>
        <w:t xml:space="preserve">обязательств </w:t>
      </w:r>
      <w:r w:rsidRPr="00ED4FDF">
        <w:rPr>
          <w:sz w:val="24"/>
          <w:szCs w:val="24"/>
        </w:rPr>
        <w:t xml:space="preserve">хозяйственного </w:t>
      </w:r>
      <w:r w:rsidRPr="00ED4FDF">
        <w:rPr>
          <w:iCs/>
          <w:sz w:val="24"/>
          <w:szCs w:val="24"/>
        </w:rPr>
        <w:t xml:space="preserve">общества </w:t>
      </w:r>
      <w:r w:rsidRPr="00ED4FDF">
        <w:rPr>
          <w:rFonts w:eastAsia="MS Mincho"/>
          <w:sz w:val="24"/>
          <w:szCs w:val="24"/>
        </w:rPr>
        <w:t>и отражения ее результатов на счетах бухгалтерского учета;</w:t>
      </w:r>
    </w:p>
    <w:p w:rsidR="009A4C11" w:rsidRDefault="00464F6F" w:rsidP="009A4C11">
      <w:pPr>
        <w:jc w:val="both"/>
        <w:rPr>
          <w:sz w:val="24"/>
          <w:szCs w:val="24"/>
        </w:rPr>
      </w:pPr>
      <w:r w:rsidRPr="00ED4FDF">
        <w:rPr>
          <w:rFonts w:eastAsia="MS Mincho"/>
          <w:sz w:val="24"/>
          <w:szCs w:val="24"/>
        </w:rPr>
        <w:t xml:space="preserve">- соблюдения установленного порядка формирования показателей </w:t>
      </w:r>
      <w:r w:rsidRPr="00ED4FDF">
        <w:rPr>
          <w:bCs/>
          <w:sz w:val="24"/>
          <w:szCs w:val="24"/>
        </w:rPr>
        <w:t>бухгалтерской (финансовой)</w:t>
      </w:r>
      <w:r w:rsidRPr="00ED4FDF">
        <w:rPr>
          <w:rFonts w:eastAsia="MS Mincho"/>
          <w:sz w:val="24"/>
          <w:szCs w:val="24"/>
        </w:rPr>
        <w:t xml:space="preserve"> отчетности и налоговых деклараций по соответствующим налогам, уплачиваемым </w:t>
      </w:r>
      <w:r w:rsidRPr="00ED4FDF">
        <w:rPr>
          <w:sz w:val="24"/>
          <w:szCs w:val="24"/>
        </w:rPr>
        <w:t>хозяйственным</w:t>
      </w:r>
      <w:r w:rsidRPr="00ED4FDF">
        <w:rPr>
          <w:iCs/>
          <w:sz w:val="24"/>
          <w:szCs w:val="24"/>
        </w:rPr>
        <w:t xml:space="preserve"> обществом</w:t>
      </w:r>
      <w:r w:rsidRPr="00ED4FDF">
        <w:rPr>
          <w:rFonts w:eastAsia="MS Mincho"/>
          <w:sz w:val="24"/>
          <w:szCs w:val="24"/>
        </w:rPr>
        <w:t>.</w:t>
      </w:r>
    </w:p>
    <w:p w:rsidR="00464F6F" w:rsidRPr="00ED4FDF" w:rsidRDefault="00037A9E" w:rsidP="00ED4FDF">
      <w:pPr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proofErr w:type="gramStart"/>
      <w:r w:rsidRPr="00ED4FDF">
        <w:rPr>
          <w:b/>
          <w:sz w:val="24"/>
          <w:szCs w:val="24"/>
        </w:rPr>
        <w:t xml:space="preserve">Дополнительные условия - </w:t>
      </w:r>
      <w:r w:rsidRPr="00ED4FDF">
        <w:rPr>
          <w:sz w:val="24"/>
          <w:szCs w:val="24"/>
        </w:rPr>
        <w:t>Договор</w:t>
      </w:r>
      <w:r w:rsidR="008F4C33" w:rsidRPr="00ED4FDF">
        <w:rPr>
          <w:sz w:val="24"/>
          <w:szCs w:val="24"/>
        </w:rPr>
        <w:t xml:space="preserve"> на проведение аудита годовой бухгалтерской (финансовой) отчетности ОАО «Мосгорэнерго» за 201</w:t>
      </w:r>
      <w:r w:rsidR="001A3C93" w:rsidRPr="00ED4FDF">
        <w:rPr>
          <w:sz w:val="24"/>
          <w:szCs w:val="24"/>
        </w:rPr>
        <w:t>7</w:t>
      </w:r>
      <w:r w:rsidR="008F4C33" w:rsidRPr="00ED4FDF">
        <w:rPr>
          <w:sz w:val="24"/>
          <w:szCs w:val="24"/>
        </w:rPr>
        <w:t xml:space="preserve"> год</w:t>
      </w:r>
      <w:r w:rsidRPr="00ED4FDF">
        <w:rPr>
          <w:sz w:val="24"/>
          <w:szCs w:val="24"/>
        </w:rPr>
        <w:t xml:space="preserve"> </w:t>
      </w:r>
      <w:r w:rsidR="008F4C33" w:rsidRPr="00ED4FDF">
        <w:rPr>
          <w:sz w:val="24"/>
          <w:szCs w:val="24"/>
        </w:rPr>
        <w:t xml:space="preserve">будет подписан Обществом </w:t>
      </w:r>
      <w:r w:rsidR="003C6392" w:rsidRPr="00ED4FDF">
        <w:rPr>
          <w:sz w:val="24"/>
          <w:szCs w:val="24"/>
        </w:rPr>
        <w:t>после утверждения кандидатуры</w:t>
      </w:r>
      <w:r w:rsidR="008F4C33" w:rsidRPr="00ED4FDF">
        <w:rPr>
          <w:sz w:val="24"/>
          <w:szCs w:val="24"/>
        </w:rPr>
        <w:t xml:space="preserve"> Аудитора и определения размера оплаты его услуг</w:t>
      </w:r>
      <w:r w:rsidR="003C6392" w:rsidRPr="00ED4FDF">
        <w:rPr>
          <w:sz w:val="24"/>
          <w:szCs w:val="24"/>
        </w:rPr>
        <w:t xml:space="preserve"> </w:t>
      </w:r>
      <w:r w:rsidR="008F4C33" w:rsidRPr="00ED4FDF">
        <w:rPr>
          <w:sz w:val="24"/>
          <w:szCs w:val="24"/>
        </w:rPr>
        <w:t xml:space="preserve">органами управления ОАО «Мосгорэнерго» </w:t>
      </w:r>
      <w:r w:rsidRPr="00ED4FDF">
        <w:rPr>
          <w:sz w:val="24"/>
          <w:szCs w:val="24"/>
        </w:rPr>
        <w:t>в соответствии с п.2 ст.86 ФЗ РФ от 26.12.1995 № 208-ФЗ «Об акционерных обществах»</w:t>
      </w:r>
      <w:r w:rsidR="008F4C33" w:rsidRPr="00ED4FDF">
        <w:rPr>
          <w:sz w:val="24"/>
          <w:szCs w:val="24"/>
        </w:rPr>
        <w:t xml:space="preserve"> и Уставом Общества</w:t>
      </w:r>
      <w:r w:rsidRPr="00ED4FDF">
        <w:rPr>
          <w:sz w:val="24"/>
          <w:szCs w:val="24"/>
        </w:rPr>
        <w:t>.</w:t>
      </w:r>
      <w:proofErr w:type="gramEnd"/>
    </w:p>
    <w:p w:rsidR="00464F6F" w:rsidRPr="005F1D40" w:rsidRDefault="00464F6F" w:rsidP="00464F6F">
      <w:pPr>
        <w:rPr>
          <w:b/>
        </w:rPr>
      </w:pPr>
    </w:p>
    <w:p w:rsidR="00464F6F" w:rsidRPr="001B1946" w:rsidRDefault="00464F6F" w:rsidP="001B1946">
      <w:pPr>
        <w:pStyle w:val="ac"/>
        <w:numPr>
          <w:ilvl w:val="0"/>
          <w:numId w:val="33"/>
        </w:numPr>
        <w:ind w:left="0" w:firstLine="0"/>
        <w:rPr>
          <w:b/>
          <w:color w:val="000000" w:themeColor="text1"/>
          <w:sz w:val="24"/>
        </w:rPr>
      </w:pPr>
      <w:r w:rsidRPr="001B1946">
        <w:rPr>
          <w:b/>
          <w:color w:val="000000" w:themeColor="text1"/>
          <w:sz w:val="24"/>
        </w:rPr>
        <w:t xml:space="preserve">Основная информация о </w:t>
      </w:r>
      <w:r w:rsidRPr="001B1946">
        <w:rPr>
          <w:b/>
          <w:bCs/>
          <w:color w:val="000000" w:themeColor="text1"/>
          <w:sz w:val="24"/>
        </w:rPr>
        <w:t>хозяйственном</w:t>
      </w:r>
      <w:r w:rsidRPr="001B1946">
        <w:rPr>
          <w:b/>
          <w:color w:val="000000" w:themeColor="text1"/>
          <w:sz w:val="24"/>
        </w:rPr>
        <w:t xml:space="preserve"> </w:t>
      </w:r>
      <w:r w:rsidRPr="001B1946">
        <w:rPr>
          <w:b/>
          <w:iCs/>
          <w:color w:val="000000" w:themeColor="text1"/>
          <w:sz w:val="24"/>
        </w:rPr>
        <w:t>обществе</w:t>
      </w:r>
      <w:r w:rsidR="00F14A4C" w:rsidRPr="001B1946">
        <w:rPr>
          <w:b/>
          <w:iCs/>
          <w:color w:val="000000" w:themeColor="text1"/>
          <w:sz w:val="24"/>
        </w:rPr>
        <w:t xml:space="preserve"> п</w:t>
      </w:r>
      <w:r w:rsidRPr="001B1946">
        <w:rPr>
          <w:b/>
          <w:color w:val="000000" w:themeColor="text1"/>
          <w:sz w:val="24"/>
        </w:rPr>
        <w:t>о состоянию на текущий момент</w:t>
      </w:r>
    </w:p>
    <w:p w:rsidR="001B1946" w:rsidRPr="001B1946" w:rsidRDefault="001B1946" w:rsidP="001B1946">
      <w:pPr>
        <w:pStyle w:val="ac"/>
        <w:rPr>
          <w:b/>
          <w:color w:val="000000" w:themeColor="text1"/>
          <w:sz w:val="24"/>
        </w:rPr>
      </w:pPr>
    </w:p>
    <w:p w:rsidR="001B1946" w:rsidRPr="001B1946" w:rsidRDefault="001B1946" w:rsidP="001B1946">
      <w:pPr>
        <w:pStyle w:val="ac"/>
        <w:ind w:left="1069"/>
        <w:rPr>
          <w:b/>
          <w:color w:val="000000" w:themeColor="text1"/>
          <w:sz w:val="24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60"/>
        <w:gridCol w:w="2626"/>
        <w:gridCol w:w="3160"/>
      </w:tblGrid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lastRenderedPageBreak/>
              <w:t>Организационно-правовая форма</w:t>
            </w:r>
          </w:p>
        </w:tc>
        <w:tc>
          <w:tcPr>
            <w:tcW w:w="5786" w:type="dxa"/>
            <w:gridSpan w:val="2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открытое акционерное общество</w:t>
            </w:r>
          </w:p>
        </w:tc>
      </w:tr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Период функционирования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pStyle w:val="a5"/>
              <w:tabs>
                <w:tab w:val="clear" w:pos="4677"/>
                <w:tab w:val="clear" w:pos="9355"/>
              </w:tabs>
              <w:rPr>
                <w:color w:val="000000" w:themeColor="text1"/>
              </w:rPr>
            </w:pPr>
            <w:r w:rsidRPr="00F14A4C">
              <w:rPr>
                <w:color w:val="000000" w:themeColor="text1"/>
              </w:rPr>
              <w:t>Дата государственной регистрации</w:t>
            </w:r>
          </w:p>
        </w:tc>
        <w:tc>
          <w:tcPr>
            <w:tcW w:w="3160" w:type="dxa"/>
          </w:tcPr>
          <w:p w:rsidR="00464F6F" w:rsidRPr="00F14A4C" w:rsidRDefault="00F14A4C" w:rsidP="00F14A4C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23</w:t>
            </w:r>
            <w:r w:rsidR="00464F6F" w:rsidRPr="00F14A4C">
              <w:rPr>
                <w:color w:val="000000" w:themeColor="text1"/>
                <w:sz w:val="24"/>
              </w:rPr>
              <w:t>.</w:t>
            </w:r>
            <w:r>
              <w:rPr>
                <w:color w:val="000000" w:themeColor="text1"/>
                <w:sz w:val="24"/>
              </w:rPr>
              <w:t>01</w:t>
            </w:r>
            <w:r w:rsidR="00464F6F" w:rsidRPr="00F14A4C">
              <w:rPr>
                <w:color w:val="000000" w:themeColor="text1"/>
                <w:sz w:val="24"/>
              </w:rPr>
              <w:t>.200</w:t>
            </w:r>
            <w:r>
              <w:rPr>
                <w:color w:val="000000" w:themeColor="text1"/>
                <w:sz w:val="24"/>
              </w:rPr>
              <w:t>7</w:t>
            </w:r>
          </w:p>
        </w:tc>
      </w:tr>
      <w:tr w:rsidR="00464F6F" w:rsidRPr="00F14A4C" w:rsidTr="0071273D">
        <w:trPr>
          <w:cantSplit/>
          <w:trHeight w:val="212"/>
        </w:trPr>
        <w:tc>
          <w:tcPr>
            <w:tcW w:w="3960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Особенности функционирования 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отсутствуют 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275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pStyle w:val="a5"/>
              <w:rPr>
                <w:color w:val="000000" w:themeColor="text1"/>
              </w:rPr>
            </w:pPr>
            <w:r w:rsidRPr="00F14A4C">
              <w:rPr>
                <w:color w:val="000000" w:themeColor="text1"/>
              </w:rPr>
              <w:t xml:space="preserve">приватизация 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60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реорганизация 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215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ликвидация 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238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процедура банкротства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209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 другие (указать)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Наличие филиалов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pStyle w:val="a5"/>
              <w:tabs>
                <w:tab w:val="clear" w:pos="4677"/>
                <w:tab w:val="clear" w:pos="9355"/>
              </w:tabs>
              <w:rPr>
                <w:color w:val="000000" w:themeColor="text1"/>
              </w:rPr>
            </w:pPr>
            <w:r w:rsidRPr="00F14A4C">
              <w:rPr>
                <w:color w:val="000000" w:themeColor="text1"/>
              </w:rPr>
              <w:t>Количество, шт.</w:t>
            </w:r>
          </w:p>
        </w:tc>
        <w:tc>
          <w:tcPr>
            <w:tcW w:w="3160" w:type="dxa"/>
          </w:tcPr>
          <w:p w:rsidR="00464F6F" w:rsidRPr="00F14A4C" w:rsidRDefault="009D0D0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Общее количество штатных и внештатных сотрудников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менее 50 человек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50-200 человек</w:t>
            </w:r>
          </w:p>
        </w:tc>
        <w:tc>
          <w:tcPr>
            <w:tcW w:w="3160" w:type="dxa"/>
          </w:tcPr>
          <w:p w:rsidR="00464F6F" w:rsidRPr="00F14A4C" w:rsidRDefault="009D0D0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+</w:t>
            </w: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200-1000 человек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более 1000 человек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137"/>
        </w:trPr>
        <w:tc>
          <w:tcPr>
            <w:tcW w:w="3960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Общее состояние постановки системы бухгалтерского учета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хорошее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+</w:t>
            </w:r>
          </w:p>
        </w:tc>
      </w:tr>
      <w:tr w:rsidR="00464F6F" w:rsidRPr="00F14A4C" w:rsidTr="0071273D">
        <w:trPr>
          <w:trHeight w:val="200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среднее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327"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B19EB" w:rsidRDefault="00464F6F" w:rsidP="00950343">
            <w:pPr>
              <w:rPr>
                <w:color w:val="000000" w:themeColor="text1"/>
                <w:sz w:val="24"/>
                <w:szCs w:val="24"/>
              </w:rPr>
            </w:pPr>
            <w:r w:rsidRPr="00FB19EB">
              <w:rPr>
                <w:color w:val="000000" w:themeColor="text1"/>
                <w:sz w:val="24"/>
                <w:szCs w:val="24"/>
              </w:rPr>
              <w:t>неудовлетворительное</w:t>
            </w:r>
          </w:p>
        </w:tc>
        <w:tc>
          <w:tcPr>
            <w:tcW w:w="3160" w:type="dxa"/>
          </w:tcPr>
          <w:p w:rsidR="00464F6F" w:rsidRPr="00FB19EB" w:rsidRDefault="00464F6F" w:rsidP="0095034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Виды деятельности организации</w:t>
            </w:r>
          </w:p>
        </w:tc>
        <w:tc>
          <w:tcPr>
            <w:tcW w:w="2626" w:type="dxa"/>
          </w:tcPr>
          <w:p w:rsidR="00464F6F" w:rsidRPr="00FB19EB" w:rsidRDefault="00464F6F" w:rsidP="00950343">
            <w:pPr>
              <w:rPr>
                <w:color w:val="000000" w:themeColor="text1"/>
                <w:sz w:val="24"/>
                <w:szCs w:val="24"/>
              </w:rPr>
            </w:pPr>
            <w:r w:rsidRPr="00FB19EB">
              <w:rPr>
                <w:color w:val="000000" w:themeColor="text1"/>
                <w:sz w:val="24"/>
                <w:szCs w:val="24"/>
              </w:rPr>
              <w:t>Перечень указать</w:t>
            </w:r>
          </w:p>
        </w:tc>
        <w:tc>
          <w:tcPr>
            <w:tcW w:w="3160" w:type="dxa"/>
          </w:tcPr>
          <w:p w:rsidR="00464F6F" w:rsidRPr="00FB19EB" w:rsidRDefault="009D0D0E" w:rsidP="009D0D0E">
            <w:pPr>
              <w:rPr>
                <w:color w:val="000000" w:themeColor="text1"/>
                <w:sz w:val="24"/>
                <w:szCs w:val="24"/>
              </w:rPr>
            </w:pPr>
            <w:r w:rsidRPr="00FB19EB">
              <w:rPr>
                <w:color w:val="000000" w:themeColor="text1"/>
                <w:sz w:val="24"/>
                <w:szCs w:val="24"/>
              </w:rPr>
              <w:t>Энергосбытовая; создание и обслуживание систем коммерческого учета электроэнергии</w:t>
            </w:r>
            <w:r w:rsidR="00464F6F" w:rsidRPr="00FB19EB">
              <w:rPr>
                <w:color w:val="000000" w:themeColor="text1"/>
                <w:sz w:val="24"/>
                <w:szCs w:val="24"/>
              </w:rPr>
              <w:t xml:space="preserve">; </w:t>
            </w:r>
            <w:r w:rsidRPr="00FB19EB">
              <w:rPr>
                <w:color w:val="000000" w:themeColor="text1"/>
                <w:sz w:val="24"/>
                <w:szCs w:val="24"/>
              </w:rPr>
              <w:t>п</w:t>
            </w:r>
            <w:r w:rsidR="00464F6F" w:rsidRPr="00FB19EB">
              <w:rPr>
                <w:color w:val="000000" w:themeColor="text1"/>
                <w:sz w:val="24"/>
                <w:szCs w:val="24"/>
              </w:rPr>
              <w:t>рочие виды деятельности</w:t>
            </w: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Форма бухгалтерского учета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Автоматизированная (бухгалтерская программа)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1С «</w:t>
            </w:r>
            <w:r w:rsidR="005E5B9E">
              <w:rPr>
                <w:color w:val="000000" w:themeColor="text1"/>
                <w:sz w:val="24"/>
              </w:rPr>
              <w:t>УПП</w:t>
            </w:r>
            <w:r w:rsidR="009D0D0E">
              <w:rPr>
                <w:color w:val="000000" w:themeColor="text1"/>
                <w:sz w:val="24"/>
              </w:rPr>
              <w:t>» в</w:t>
            </w:r>
            <w:r w:rsidRPr="00F14A4C">
              <w:rPr>
                <w:color w:val="000000" w:themeColor="text1"/>
                <w:sz w:val="24"/>
              </w:rPr>
              <w:t>ерсия 8.</w:t>
            </w:r>
            <w:r w:rsidR="00EE0C58">
              <w:rPr>
                <w:color w:val="000000" w:themeColor="text1"/>
                <w:sz w:val="24"/>
              </w:rPr>
              <w:t>3</w:t>
            </w:r>
          </w:p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Ручной учет (полностью/частично)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</w:trPr>
        <w:tc>
          <w:tcPr>
            <w:tcW w:w="3960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Смешанная</w:t>
            </w:r>
          </w:p>
        </w:tc>
        <w:tc>
          <w:tcPr>
            <w:tcW w:w="31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Общее количество работников бухгалтерии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Количество человек</w:t>
            </w:r>
          </w:p>
        </w:tc>
        <w:tc>
          <w:tcPr>
            <w:tcW w:w="3160" w:type="dxa"/>
          </w:tcPr>
          <w:p w:rsidR="00464F6F" w:rsidRPr="00F14A4C" w:rsidRDefault="00EE0C58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</w:tr>
      <w:tr w:rsidR="00464F6F" w:rsidRPr="00F14A4C" w:rsidTr="0071273D">
        <w:tc>
          <w:tcPr>
            <w:tcW w:w="39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Наличие отдела внутреннего контроля</w:t>
            </w:r>
          </w:p>
        </w:tc>
        <w:tc>
          <w:tcPr>
            <w:tcW w:w="262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да/нет</w:t>
            </w:r>
          </w:p>
        </w:tc>
        <w:tc>
          <w:tcPr>
            <w:tcW w:w="3160" w:type="dxa"/>
          </w:tcPr>
          <w:p w:rsidR="00464F6F" w:rsidRPr="00F14A4C" w:rsidRDefault="009D0D0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</w:tr>
    </w:tbl>
    <w:p w:rsidR="00464F6F" w:rsidRPr="00F14A4C" w:rsidRDefault="00464F6F" w:rsidP="00464F6F">
      <w:pPr>
        <w:rPr>
          <w:b/>
          <w:color w:val="000000" w:themeColor="text1"/>
        </w:rPr>
      </w:pPr>
    </w:p>
    <w:p w:rsidR="00464F6F" w:rsidRPr="00F14A4C" w:rsidRDefault="00464F6F" w:rsidP="00464F6F">
      <w:pPr>
        <w:rPr>
          <w:b/>
          <w:color w:val="000000" w:themeColor="text1"/>
          <w:sz w:val="24"/>
        </w:rPr>
      </w:pPr>
      <w:r w:rsidRPr="00F14A4C">
        <w:rPr>
          <w:b/>
          <w:color w:val="000000" w:themeColor="text1"/>
          <w:sz w:val="24"/>
        </w:rPr>
        <w:t>Денежные средства</w:t>
      </w:r>
    </w:p>
    <w:p w:rsidR="00464F6F" w:rsidRPr="00F14A4C" w:rsidRDefault="00464F6F" w:rsidP="00464F6F">
      <w:pPr>
        <w:rPr>
          <w:b/>
          <w:color w:val="000000" w:themeColor="text1"/>
          <w:sz w:val="24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99"/>
        <w:gridCol w:w="3660"/>
        <w:gridCol w:w="1690"/>
        <w:gridCol w:w="1697"/>
      </w:tblGrid>
      <w:tr w:rsidR="00464F6F" w:rsidRPr="00F14A4C" w:rsidTr="0071273D">
        <w:trPr>
          <w:cantSplit/>
          <w:trHeight w:val="278"/>
        </w:trPr>
        <w:tc>
          <w:tcPr>
            <w:tcW w:w="2699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Наличие валютной кассы</w:t>
            </w:r>
          </w:p>
        </w:tc>
        <w:tc>
          <w:tcPr>
            <w:tcW w:w="36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да/нет</w:t>
            </w:r>
          </w:p>
        </w:tc>
        <w:tc>
          <w:tcPr>
            <w:tcW w:w="169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146"/>
        </w:trPr>
        <w:tc>
          <w:tcPr>
            <w:tcW w:w="2699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Эпизодическое использование, да/нет</w:t>
            </w:r>
          </w:p>
        </w:tc>
        <w:tc>
          <w:tcPr>
            <w:tcW w:w="1690" w:type="dxa"/>
          </w:tcPr>
          <w:p w:rsidR="00464F6F" w:rsidRPr="00F14A4C" w:rsidRDefault="009D0D0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146"/>
        </w:trPr>
        <w:tc>
          <w:tcPr>
            <w:tcW w:w="2699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Использование для поступления торговой выручки, да/нет</w:t>
            </w:r>
          </w:p>
        </w:tc>
        <w:tc>
          <w:tcPr>
            <w:tcW w:w="169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278"/>
        </w:trPr>
        <w:tc>
          <w:tcPr>
            <w:tcW w:w="2699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Количество расчетных и иных счетов</w:t>
            </w:r>
          </w:p>
        </w:tc>
        <w:tc>
          <w:tcPr>
            <w:tcW w:w="36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Расчетные (рублевые)</w:t>
            </w:r>
          </w:p>
        </w:tc>
        <w:tc>
          <w:tcPr>
            <w:tcW w:w="1690" w:type="dxa"/>
          </w:tcPr>
          <w:p w:rsidR="00464F6F" w:rsidRPr="00F14A4C" w:rsidRDefault="005E5B9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146"/>
        </w:trPr>
        <w:tc>
          <w:tcPr>
            <w:tcW w:w="2699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0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Расчетные (валютные)</w:t>
            </w:r>
          </w:p>
        </w:tc>
        <w:tc>
          <w:tcPr>
            <w:tcW w:w="1690" w:type="dxa"/>
          </w:tcPr>
          <w:p w:rsidR="00464F6F" w:rsidRPr="00F14A4C" w:rsidRDefault="00EE0C58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cantSplit/>
          <w:trHeight w:val="146"/>
        </w:trPr>
        <w:tc>
          <w:tcPr>
            <w:tcW w:w="2699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0" w:type="dxa"/>
          </w:tcPr>
          <w:p w:rsidR="00464F6F" w:rsidRPr="00F14A4C" w:rsidRDefault="00460549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="00464F6F" w:rsidRPr="00F14A4C">
              <w:rPr>
                <w:color w:val="000000" w:themeColor="text1"/>
                <w:sz w:val="24"/>
              </w:rPr>
              <w:t>пециальные счета</w:t>
            </w:r>
          </w:p>
        </w:tc>
        <w:tc>
          <w:tcPr>
            <w:tcW w:w="1690" w:type="dxa"/>
          </w:tcPr>
          <w:p w:rsidR="00464F6F" w:rsidRPr="00F14A4C" w:rsidRDefault="00460549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697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</w:tbl>
    <w:p w:rsidR="00464F6F" w:rsidRPr="00F14A4C" w:rsidRDefault="00464F6F" w:rsidP="00464F6F">
      <w:pPr>
        <w:rPr>
          <w:b/>
          <w:color w:val="000000" w:themeColor="text1"/>
          <w:sz w:val="24"/>
        </w:rPr>
      </w:pPr>
    </w:p>
    <w:p w:rsidR="001B1946" w:rsidRDefault="001B1946" w:rsidP="00464F6F">
      <w:pPr>
        <w:rPr>
          <w:b/>
          <w:color w:val="000000" w:themeColor="text1"/>
          <w:sz w:val="24"/>
        </w:rPr>
      </w:pPr>
    </w:p>
    <w:p w:rsidR="00464F6F" w:rsidRPr="00F14A4C" w:rsidRDefault="00464F6F" w:rsidP="00464F6F">
      <w:pPr>
        <w:rPr>
          <w:b/>
          <w:color w:val="000000" w:themeColor="text1"/>
          <w:sz w:val="24"/>
        </w:rPr>
      </w:pPr>
      <w:r w:rsidRPr="00F14A4C">
        <w:rPr>
          <w:b/>
          <w:color w:val="000000" w:themeColor="text1"/>
          <w:sz w:val="24"/>
        </w:rPr>
        <w:t>Имущество и обязательства</w:t>
      </w:r>
    </w:p>
    <w:p w:rsidR="00464F6F" w:rsidRPr="00F14A4C" w:rsidRDefault="00464F6F" w:rsidP="00464F6F">
      <w:pPr>
        <w:rPr>
          <w:b/>
          <w:color w:val="000000" w:themeColor="text1"/>
          <w:sz w:val="24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02"/>
        <w:gridCol w:w="3666"/>
        <w:gridCol w:w="1692"/>
        <w:gridCol w:w="1686"/>
      </w:tblGrid>
      <w:tr w:rsidR="00464F6F" w:rsidRPr="00F14A4C" w:rsidTr="0071273D">
        <w:tc>
          <w:tcPr>
            <w:tcW w:w="2702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Количество основных средств (инвентарных объектов на балансе)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Менее 10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10-100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100-500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Более 500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+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Количество объектов НМА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указать</w:t>
            </w:r>
          </w:p>
        </w:tc>
        <w:tc>
          <w:tcPr>
            <w:tcW w:w="1692" w:type="dxa"/>
          </w:tcPr>
          <w:p w:rsidR="00464F6F" w:rsidRPr="00F14A4C" w:rsidRDefault="005E5B9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</w:tcPr>
          <w:p w:rsidR="00464F6F" w:rsidRPr="00B77EBE" w:rsidRDefault="00464F6F" w:rsidP="00950343">
            <w:pPr>
              <w:rPr>
                <w:color w:val="000000" w:themeColor="text1"/>
                <w:sz w:val="24"/>
              </w:rPr>
            </w:pPr>
            <w:r w:rsidRPr="00B77EBE">
              <w:rPr>
                <w:color w:val="000000" w:themeColor="text1"/>
                <w:sz w:val="24"/>
              </w:rPr>
              <w:lastRenderedPageBreak/>
              <w:t>Примерное количество позиций материалов</w:t>
            </w:r>
          </w:p>
        </w:tc>
        <w:tc>
          <w:tcPr>
            <w:tcW w:w="3666" w:type="dxa"/>
          </w:tcPr>
          <w:p w:rsidR="00464F6F" w:rsidRPr="00B77EBE" w:rsidRDefault="00464F6F" w:rsidP="00950343">
            <w:pPr>
              <w:rPr>
                <w:color w:val="000000" w:themeColor="text1"/>
                <w:sz w:val="24"/>
              </w:rPr>
            </w:pPr>
            <w:r w:rsidRPr="00B77EBE">
              <w:rPr>
                <w:color w:val="000000" w:themeColor="text1"/>
                <w:sz w:val="24"/>
              </w:rPr>
              <w:t>указать</w:t>
            </w:r>
          </w:p>
        </w:tc>
        <w:tc>
          <w:tcPr>
            <w:tcW w:w="1692" w:type="dxa"/>
          </w:tcPr>
          <w:p w:rsidR="00464F6F" w:rsidRPr="00B77EBE" w:rsidRDefault="00460549" w:rsidP="00B77EBE">
            <w:pPr>
              <w:rPr>
                <w:color w:val="000000" w:themeColor="text1"/>
                <w:sz w:val="24"/>
              </w:rPr>
            </w:pPr>
            <w:r w:rsidRPr="00B77EBE">
              <w:rPr>
                <w:color w:val="000000" w:themeColor="text1"/>
                <w:sz w:val="24"/>
              </w:rPr>
              <w:t>1</w:t>
            </w:r>
            <w:r w:rsidR="00B77EBE" w:rsidRPr="00B77EBE">
              <w:rPr>
                <w:color w:val="000000" w:themeColor="text1"/>
                <w:sz w:val="24"/>
              </w:rPr>
              <w:t>0</w:t>
            </w:r>
            <w:r w:rsidRPr="00B77EBE">
              <w:rPr>
                <w:color w:val="000000" w:themeColor="text1"/>
                <w:sz w:val="24"/>
              </w:rPr>
              <w:t>00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Примерное количество номенклатурных позиций готовой продукции/товаров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указать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Наличие финансовых вложений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да/нет</w:t>
            </w:r>
          </w:p>
        </w:tc>
        <w:tc>
          <w:tcPr>
            <w:tcW w:w="1692" w:type="dxa"/>
          </w:tcPr>
          <w:p w:rsidR="00464F6F" w:rsidRPr="00F14A4C" w:rsidRDefault="00460549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25"/>
        </w:trPr>
        <w:tc>
          <w:tcPr>
            <w:tcW w:w="2702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Количественный состав основных дебиторов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До 10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75"/>
        </w:trPr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  <w:szCs w:val="24"/>
              </w:rPr>
            </w:pPr>
            <w:r w:rsidRPr="00F14A4C">
              <w:rPr>
                <w:color w:val="000000" w:themeColor="text1"/>
                <w:sz w:val="24"/>
                <w:szCs w:val="24"/>
              </w:rPr>
              <w:t>10-50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63"/>
        </w:trPr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</w:rPr>
            </w:pPr>
            <w:r w:rsidRPr="00F14A4C">
              <w:rPr>
                <w:color w:val="000000" w:themeColor="text1"/>
                <w:sz w:val="24"/>
              </w:rPr>
              <w:t>Более 50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+</w:t>
            </w: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63"/>
        </w:trPr>
        <w:tc>
          <w:tcPr>
            <w:tcW w:w="2702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Количественный состав основных кредиторов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До 10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19"/>
        </w:trPr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10-50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rPr>
          <w:trHeight w:val="213"/>
        </w:trPr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Более 50</w:t>
            </w:r>
          </w:p>
        </w:tc>
        <w:tc>
          <w:tcPr>
            <w:tcW w:w="1692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+</w:t>
            </w:r>
          </w:p>
        </w:tc>
        <w:tc>
          <w:tcPr>
            <w:tcW w:w="1686" w:type="dxa"/>
            <w:vAlign w:val="center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Наличие источников целевого финансирования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да/нет</w:t>
            </w:r>
          </w:p>
        </w:tc>
        <w:tc>
          <w:tcPr>
            <w:tcW w:w="1692" w:type="dxa"/>
          </w:tcPr>
          <w:p w:rsidR="00464F6F" w:rsidRPr="00F14A4C" w:rsidRDefault="00460549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 w:val="restart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Ведение экспортно-импортных (таможенных) операций</w:t>
            </w: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да/нет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единичные (от 1 до 3 в месяц) операции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  <w:tr w:rsidR="00464F6F" w:rsidRPr="00F14A4C" w:rsidTr="0071273D">
        <w:tc>
          <w:tcPr>
            <w:tcW w:w="2702" w:type="dxa"/>
            <w:vMerge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366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регулярные операции</w:t>
            </w:r>
          </w:p>
        </w:tc>
        <w:tc>
          <w:tcPr>
            <w:tcW w:w="1692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86" w:type="dxa"/>
          </w:tcPr>
          <w:p w:rsidR="00464F6F" w:rsidRPr="00F14A4C" w:rsidRDefault="00464F6F" w:rsidP="00950343">
            <w:pPr>
              <w:rPr>
                <w:color w:val="000000" w:themeColor="text1"/>
                <w:sz w:val="24"/>
              </w:rPr>
            </w:pPr>
          </w:p>
        </w:tc>
      </w:tr>
    </w:tbl>
    <w:p w:rsidR="00464F6F" w:rsidRPr="00F14A4C" w:rsidRDefault="00464F6F" w:rsidP="00464F6F">
      <w:pPr>
        <w:rPr>
          <w:b/>
          <w:color w:val="000000" w:themeColor="text1"/>
          <w:sz w:val="24"/>
        </w:rPr>
      </w:pPr>
    </w:p>
    <w:p w:rsidR="00464F6F" w:rsidRPr="00F14A4C" w:rsidRDefault="00464F6F" w:rsidP="00464F6F">
      <w:pPr>
        <w:ind w:firstLine="709"/>
        <w:rPr>
          <w:b/>
          <w:color w:val="000000" w:themeColor="text1"/>
          <w:sz w:val="24"/>
        </w:rPr>
      </w:pPr>
      <w:r w:rsidRPr="00F14A4C">
        <w:rPr>
          <w:b/>
          <w:color w:val="000000" w:themeColor="text1"/>
          <w:sz w:val="24"/>
        </w:rPr>
        <w:t xml:space="preserve">Показатели бухгалтерской отчетности по состоянию на </w:t>
      </w:r>
      <w:r w:rsidR="00184B23">
        <w:rPr>
          <w:b/>
          <w:color w:val="000000" w:themeColor="text1"/>
          <w:sz w:val="24"/>
        </w:rPr>
        <w:t xml:space="preserve">31 декабря </w:t>
      </w:r>
      <w:r w:rsidRPr="00F14A4C">
        <w:rPr>
          <w:b/>
          <w:color w:val="000000" w:themeColor="text1"/>
          <w:sz w:val="24"/>
        </w:rPr>
        <w:t>20</w:t>
      </w:r>
      <w:r w:rsidR="00184B23">
        <w:rPr>
          <w:b/>
          <w:color w:val="000000" w:themeColor="text1"/>
          <w:sz w:val="24"/>
        </w:rPr>
        <w:t>1</w:t>
      </w:r>
      <w:r w:rsidR="001C06D2">
        <w:rPr>
          <w:b/>
          <w:color w:val="000000" w:themeColor="text1"/>
          <w:sz w:val="24"/>
        </w:rPr>
        <w:t>6</w:t>
      </w:r>
      <w:r w:rsidRPr="00F14A4C">
        <w:rPr>
          <w:b/>
          <w:color w:val="000000" w:themeColor="text1"/>
          <w:sz w:val="24"/>
        </w:rPr>
        <w:t xml:space="preserve"> г.</w:t>
      </w:r>
    </w:p>
    <w:p w:rsidR="00464F6F" w:rsidRPr="00F14A4C" w:rsidRDefault="00464F6F" w:rsidP="00464F6F">
      <w:pPr>
        <w:rPr>
          <w:b/>
          <w:color w:val="000000" w:themeColor="text1"/>
          <w:sz w:val="24"/>
        </w:rPr>
      </w:pPr>
    </w:p>
    <w:tbl>
      <w:tblPr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68"/>
        <w:gridCol w:w="1275"/>
        <w:gridCol w:w="1134"/>
        <w:gridCol w:w="1985"/>
        <w:gridCol w:w="1984"/>
      </w:tblGrid>
      <w:tr w:rsidR="00464F6F" w:rsidRPr="00F14A4C" w:rsidTr="0071273D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F" w:rsidRPr="00F14A4C" w:rsidRDefault="00464F6F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F" w:rsidRPr="00F14A4C" w:rsidRDefault="00464F6F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№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F" w:rsidRPr="00F14A4C" w:rsidRDefault="00464F6F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Код строки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F" w:rsidRPr="00F14A4C" w:rsidRDefault="00464F6F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Предыдущий период</w:t>
            </w:r>
          </w:p>
          <w:p w:rsidR="00464F6F" w:rsidRPr="00F14A4C" w:rsidRDefault="001C06D2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 </w:t>
            </w:r>
            <w:r w:rsidR="00464F6F" w:rsidRPr="00F14A4C">
              <w:rPr>
                <w:color w:val="000000" w:themeColor="text1"/>
                <w:sz w:val="24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F" w:rsidRPr="00F14A4C" w:rsidRDefault="00464F6F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Отчетный период </w:t>
            </w:r>
          </w:p>
          <w:p w:rsidR="00464F6F" w:rsidRPr="00F14A4C" w:rsidRDefault="001C06D2" w:rsidP="00950343">
            <w:pPr>
              <w:jc w:val="center"/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 xml:space="preserve"> </w:t>
            </w:r>
            <w:r w:rsidR="00464F6F" w:rsidRPr="00F14A4C">
              <w:rPr>
                <w:color w:val="000000" w:themeColor="text1"/>
                <w:sz w:val="24"/>
              </w:rPr>
              <w:t>(тыс. руб.)</w:t>
            </w:r>
          </w:p>
        </w:tc>
      </w:tr>
      <w:tr w:rsidR="005E5B9E" w:rsidRPr="00F14A4C" w:rsidTr="0071273D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184B2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Чистая п</w:t>
            </w:r>
            <w:r w:rsidRPr="00F14A4C">
              <w:rPr>
                <w:color w:val="000000" w:themeColor="text1"/>
                <w:sz w:val="24"/>
              </w:rPr>
              <w:t>рибыль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135 014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97 635</w:t>
            </w:r>
          </w:p>
        </w:tc>
      </w:tr>
      <w:tr w:rsidR="005E5B9E" w:rsidRPr="00F14A4C" w:rsidTr="0071273D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Выручка от продаж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7A132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3 304 016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2 380 298</w:t>
            </w:r>
          </w:p>
        </w:tc>
      </w:tr>
      <w:tr w:rsidR="005E5B9E" w:rsidRPr="00F14A4C" w:rsidTr="0071273D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Капитал и резервы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280 557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378 192</w:t>
            </w:r>
          </w:p>
        </w:tc>
      </w:tr>
      <w:tr w:rsidR="005E5B9E" w:rsidRPr="00F14A4C" w:rsidTr="0071273D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Сумма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950343">
            <w:pPr>
              <w:rPr>
                <w:color w:val="000000" w:themeColor="text1"/>
                <w:sz w:val="24"/>
              </w:rPr>
            </w:pPr>
            <w:r w:rsidRPr="00F14A4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5E5B9E" w:rsidP="007A132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F14A4C" w:rsidRDefault="001C06D2" w:rsidP="005E5B9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991 915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B9E" w:rsidRPr="001B1946" w:rsidRDefault="009B66F5" w:rsidP="001B1946">
            <w:pPr>
              <w:pStyle w:val="ac"/>
              <w:numPr>
                <w:ilvl w:val="0"/>
                <w:numId w:val="40"/>
              </w:num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</w:t>
            </w:r>
            <w:r w:rsidR="001B1946">
              <w:rPr>
                <w:color w:val="000000" w:themeColor="text1"/>
                <w:sz w:val="24"/>
              </w:rPr>
              <w:t>40</w:t>
            </w:r>
            <w:r w:rsidR="001C06D2" w:rsidRPr="001B1946">
              <w:rPr>
                <w:color w:val="000000" w:themeColor="text1"/>
                <w:sz w:val="24"/>
              </w:rPr>
              <w:t>0</w:t>
            </w:r>
          </w:p>
        </w:tc>
      </w:tr>
    </w:tbl>
    <w:p w:rsidR="00464F6F" w:rsidRPr="005F1D40" w:rsidRDefault="00464F6F" w:rsidP="00464F6F">
      <w:pPr>
        <w:rPr>
          <w:rFonts w:ascii="Courier New" w:hAnsi="Courier New"/>
        </w:rPr>
      </w:pPr>
    </w:p>
    <w:p w:rsidR="00464F6F" w:rsidRPr="00555DB6" w:rsidRDefault="00F00B25" w:rsidP="001B1946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10. </w:t>
      </w:r>
      <w:proofErr w:type="gramStart"/>
      <w:r w:rsidR="00464F6F" w:rsidRPr="00250E74">
        <w:rPr>
          <w:b/>
          <w:sz w:val="24"/>
          <w:szCs w:val="24"/>
        </w:rPr>
        <w:t xml:space="preserve">Общие требования к оказанию услуг -  </w:t>
      </w:r>
      <w:r w:rsidR="00464F6F" w:rsidRPr="00250E74">
        <w:rPr>
          <w:sz w:val="24"/>
          <w:szCs w:val="24"/>
        </w:rPr>
        <w:t xml:space="preserve">аудиторская проверка </w:t>
      </w:r>
      <w:r w:rsidR="007A1322" w:rsidRPr="00250E74">
        <w:rPr>
          <w:sz w:val="24"/>
          <w:szCs w:val="24"/>
        </w:rPr>
        <w:t>годовой  бухгалтерской (финансовой) отчетности Заказчика за 201</w:t>
      </w:r>
      <w:r w:rsidR="00EE0C58" w:rsidRPr="00250E74">
        <w:rPr>
          <w:sz w:val="24"/>
          <w:szCs w:val="24"/>
        </w:rPr>
        <w:t>7</w:t>
      </w:r>
      <w:r w:rsidR="007A1322" w:rsidRPr="00250E74">
        <w:rPr>
          <w:sz w:val="24"/>
          <w:szCs w:val="24"/>
        </w:rPr>
        <w:t xml:space="preserve"> год должна быть осуществлена </w:t>
      </w:r>
      <w:r w:rsidR="00464F6F" w:rsidRPr="00250E74">
        <w:rPr>
          <w:sz w:val="24"/>
          <w:szCs w:val="24"/>
        </w:rPr>
        <w:t xml:space="preserve">в соответствии с Федеральным законом «Об аудиторской деятельности» № 307-ФЗ от 30.12.2008г., </w:t>
      </w:r>
      <w:r w:rsidR="00555DB6">
        <w:rPr>
          <w:sz w:val="24"/>
          <w:szCs w:val="24"/>
        </w:rPr>
        <w:t xml:space="preserve"> международными стандартами аудита, введенными в действие приказами Министерства финансов Российской Федерации от 24.10.2016г. № 192н и от 09.11.2016г. №207н, </w:t>
      </w:r>
      <w:r w:rsidR="00555DB6" w:rsidRPr="00555DB6">
        <w:rPr>
          <w:sz w:val="24"/>
          <w:szCs w:val="24"/>
        </w:rPr>
        <w:t>стандартами аудиторской деятельности саморегулируемых организаций аудиторов</w:t>
      </w:r>
      <w:r w:rsidR="00326E9E">
        <w:rPr>
          <w:sz w:val="24"/>
          <w:szCs w:val="24"/>
        </w:rPr>
        <w:t>, Кодексом профессиональной этики аудиторов</w:t>
      </w:r>
      <w:proofErr w:type="gramEnd"/>
      <w:r w:rsidR="00326E9E">
        <w:rPr>
          <w:sz w:val="24"/>
          <w:szCs w:val="24"/>
        </w:rPr>
        <w:t xml:space="preserve"> и </w:t>
      </w:r>
      <w:r w:rsidR="00464F6F" w:rsidRPr="00555DB6">
        <w:rPr>
          <w:sz w:val="24"/>
          <w:szCs w:val="24"/>
        </w:rPr>
        <w:t xml:space="preserve"> внутрифирменными аудиторскими стандартами. </w:t>
      </w:r>
      <w:proofErr w:type="gramStart"/>
      <w:r w:rsidR="00464F6F" w:rsidRPr="00555DB6">
        <w:rPr>
          <w:sz w:val="24"/>
          <w:szCs w:val="24"/>
        </w:rPr>
        <w:t xml:space="preserve">Целью проведения ежегодного аудита является формирование мнения аудитора о достоверности показателей бухгалтерской отчетности, выявление хозяйственных операций, осуществленных в нарушение порядка, установленного нормативными документами, приведших к искажению показателей </w:t>
      </w:r>
      <w:r w:rsidR="00464F6F" w:rsidRPr="00555DB6">
        <w:rPr>
          <w:bCs/>
          <w:sz w:val="24"/>
          <w:szCs w:val="24"/>
        </w:rPr>
        <w:t>бухгалтерской (финансовой)</w:t>
      </w:r>
      <w:r w:rsidR="00464F6F" w:rsidRPr="001910E3">
        <w:rPr>
          <w:sz w:val="24"/>
          <w:szCs w:val="24"/>
        </w:rPr>
        <w:t xml:space="preserve"> отчетности.</w:t>
      </w:r>
      <w:proofErr w:type="gramEnd"/>
      <w:r w:rsidR="00464F6F" w:rsidRPr="001910E3">
        <w:rPr>
          <w:sz w:val="24"/>
          <w:szCs w:val="24"/>
        </w:rPr>
        <w:t xml:space="preserve"> Основными задачами аудиторской проверки являются определение полноты отражения информации об </w:t>
      </w:r>
      <w:r w:rsidR="007A1322" w:rsidRPr="009A0CBA">
        <w:rPr>
          <w:sz w:val="24"/>
          <w:szCs w:val="24"/>
        </w:rPr>
        <w:t>активах</w:t>
      </w:r>
      <w:r w:rsidR="00464F6F" w:rsidRPr="00C829F8">
        <w:rPr>
          <w:sz w:val="24"/>
          <w:szCs w:val="24"/>
        </w:rPr>
        <w:t xml:space="preserve"> и обязательствах хозяйственного </w:t>
      </w:r>
      <w:r w:rsidR="00464F6F" w:rsidRPr="00C829F8">
        <w:rPr>
          <w:iCs/>
          <w:sz w:val="24"/>
          <w:szCs w:val="24"/>
        </w:rPr>
        <w:t xml:space="preserve">общества </w:t>
      </w:r>
      <w:r w:rsidR="00464F6F" w:rsidRPr="00C829F8">
        <w:rPr>
          <w:sz w:val="24"/>
          <w:szCs w:val="24"/>
        </w:rPr>
        <w:t xml:space="preserve">в </w:t>
      </w:r>
      <w:r w:rsidR="00464F6F" w:rsidRPr="007C0F0F">
        <w:rPr>
          <w:bCs/>
          <w:sz w:val="24"/>
          <w:szCs w:val="24"/>
        </w:rPr>
        <w:t>бухгалтерской (</w:t>
      </w:r>
      <w:r w:rsidR="00464F6F" w:rsidRPr="00AB20D2">
        <w:rPr>
          <w:bCs/>
          <w:sz w:val="24"/>
          <w:szCs w:val="24"/>
        </w:rPr>
        <w:t>финансовой)</w:t>
      </w:r>
      <w:r w:rsidR="00464F6F" w:rsidRPr="00AB20D2">
        <w:rPr>
          <w:sz w:val="24"/>
          <w:szCs w:val="24"/>
        </w:rPr>
        <w:t xml:space="preserve"> отчетности, выя</w:t>
      </w:r>
      <w:r w:rsidR="00464F6F" w:rsidRPr="00555DB6">
        <w:rPr>
          <w:sz w:val="24"/>
          <w:szCs w:val="24"/>
        </w:rPr>
        <w:t xml:space="preserve">вление отклонений значений показателей, имеющих существенное значение. 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Аудиторская организация обязана отразить в письменной информации (отчете) все выявленные отклонения показателей баланса и отчета о прибылях и убытках, превышающие установленные уровни существенности и все выявленные в ходе </w:t>
      </w:r>
      <w:proofErr w:type="gramStart"/>
      <w:r w:rsidRPr="00250E74">
        <w:rPr>
          <w:sz w:val="24"/>
          <w:szCs w:val="24"/>
        </w:rPr>
        <w:t>проверки нарушения методики бухгалтерского учета</w:t>
      </w:r>
      <w:proofErr w:type="gramEnd"/>
      <w:r w:rsidRPr="00250E74">
        <w:rPr>
          <w:sz w:val="24"/>
          <w:szCs w:val="24"/>
        </w:rPr>
        <w:t>.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>Аудиторская организация обязана включить в программу аудиторской проверки и отразить в отчете (письменной информации) следующие разделы:</w:t>
      </w:r>
    </w:p>
    <w:p w:rsidR="00464F6F" w:rsidRPr="005F1D40" w:rsidRDefault="001F45FA" w:rsidP="001B1946">
      <w:pPr>
        <w:tabs>
          <w:tab w:val="left" w:pos="7513"/>
        </w:tabs>
        <w:jc w:val="both"/>
      </w:pPr>
      <w:r w:rsidRPr="00250E74">
        <w:rPr>
          <w:sz w:val="24"/>
          <w:szCs w:val="24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2893"/>
        <w:gridCol w:w="6181"/>
      </w:tblGrid>
      <w:tr w:rsidR="00464F6F" w:rsidRPr="005F1D40" w:rsidTr="00950343">
        <w:trPr>
          <w:cantSplit/>
          <w:tblHeader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lastRenderedPageBreak/>
              <w:t>№ п.п.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jc w:val="center"/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Наименование задач, объектов аудита</w:t>
            </w:r>
          </w:p>
        </w:tc>
        <w:tc>
          <w:tcPr>
            <w:tcW w:w="6181" w:type="dxa"/>
          </w:tcPr>
          <w:p w:rsidR="00464F6F" w:rsidRPr="005F1D40" w:rsidRDefault="00894BBC" w:rsidP="00894BBC">
            <w:pPr>
              <w:ind w:firstLine="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 услуг</w:t>
            </w: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ind w:left="432"/>
              <w:rPr>
                <w:rFonts w:eastAsia="MS Mincho"/>
                <w:b/>
                <w:color w:val="000000"/>
              </w:rPr>
            </w:pPr>
            <w:r w:rsidRPr="005F1D40">
              <w:rPr>
                <w:b/>
                <w:color w:val="000000"/>
                <w:lang w:val="en-US"/>
              </w:rPr>
              <w:t>I</w:t>
            </w:r>
            <w:r w:rsidRPr="005F1D40">
              <w:rPr>
                <w:b/>
                <w:color w:val="000000"/>
              </w:rPr>
              <w:t xml:space="preserve">. Аудит </w:t>
            </w:r>
            <w:r w:rsidRPr="005F1D40">
              <w:rPr>
                <w:b/>
                <w:bCs/>
              </w:rPr>
              <w:t>бухгалтерской (финансовой)</w:t>
            </w:r>
            <w:r w:rsidRPr="005F1D40">
              <w:rPr>
                <w:b/>
                <w:color w:val="000000"/>
              </w:rPr>
              <w:t xml:space="preserve"> отчетности </w:t>
            </w:r>
            <w:r w:rsidRPr="005F1D40">
              <w:rPr>
                <w:b/>
                <w:bCs/>
              </w:rPr>
              <w:t>хозяйственного</w:t>
            </w:r>
            <w:r w:rsidRPr="005F1D40">
              <w:rPr>
                <w:b/>
                <w:color w:val="000000"/>
              </w:rPr>
              <w:t xml:space="preserve"> общества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043BE4" w:rsidP="00950343">
            <w:pPr>
              <w:ind w:left="7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rFonts w:eastAsia="MS Mincho"/>
                <w:color w:val="000000"/>
              </w:rPr>
            </w:pPr>
            <w:r w:rsidRPr="005F1D40">
              <w:rPr>
                <w:color w:val="000000"/>
              </w:rPr>
              <w:t>Аудит</w:t>
            </w:r>
            <w:r w:rsidRPr="005F1D40">
              <w:rPr>
                <w:rFonts w:eastAsia="MS Mincho"/>
                <w:color w:val="000000"/>
              </w:rPr>
              <w:t xml:space="preserve"> учредительных</w:t>
            </w:r>
            <w:r w:rsidR="005D12D3">
              <w:rPr>
                <w:rFonts w:eastAsia="MS Mincho"/>
                <w:color w:val="000000"/>
              </w:rPr>
              <w:t xml:space="preserve">, </w:t>
            </w:r>
            <w:r w:rsidRPr="005F1D40">
              <w:rPr>
                <w:rFonts w:eastAsia="MS Mincho"/>
                <w:color w:val="000000"/>
              </w:rPr>
              <w:t xml:space="preserve">организационных </w:t>
            </w:r>
            <w:r w:rsidR="005D12D3">
              <w:rPr>
                <w:rFonts w:eastAsia="MS Mincho"/>
                <w:color w:val="000000"/>
              </w:rPr>
              <w:t xml:space="preserve"> и правоустанавливающих </w:t>
            </w:r>
            <w:r w:rsidRPr="005F1D40">
              <w:rPr>
                <w:rFonts w:eastAsia="MS Mincho"/>
                <w:color w:val="000000"/>
              </w:rPr>
              <w:t>документов общества.</w:t>
            </w:r>
          </w:p>
          <w:p w:rsidR="00464F6F" w:rsidRPr="005F1D40" w:rsidRDefault="00464F6F" w:rsidP="00950343">
            <w:pPr>
              <w:ind w:firstLine="66"/>
              <w:rPr>
                <w:strike/>
                <w:color w:val="000000"/>
              </w:rPr>
            </w:pPr>
          </w:p>
        </w:tc>
        <w:tc>
          <w:tcPr>
            <w:tcW w:w="6181" w:type="dxa"/>
          </w:tcPr>
          <w:p w:rsidR="00464F6F" w:rsidRPr="005F1D40" w:rsidRDefault="00464F6F" w:rsidP="00A20D77">
            <w:p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 xml:space="preserve">    </w:t>
            </w:r>
            <w:r w:rsidR="00043BE4">
              <w:rPr>
                <w:rFonts w:eastAsia="MS Mincho"/>
                <w:color w:val="000000"/>
              </w:rPr>
              <w:t>1</w:t>
            </w:r>
            <w:r w:rsidRPr="005F1D40">
              <w:rPr>
                <w:rFonts w:eastAsia="MS Mincho"/>
                <w:color w:val="000000"/>
              </w:rPr>
              <w:t xml:space="preserve">.1.Проверка соответствия </w:t>
            </w:r>
            <w:r w:rsidR="00043BE4">
              <w:rPr>
                <w:rFonts w:eastAsia="MS Mincho"/>
                <w:color w:val="000000"/>
              </w:rPr>
              <w:t>У</w:t>
            </w:r>
            <w:r w:rsidRPr="005F1D40">
              <w:rPr>
                <w:rFonts w:eastAsia="MS Mincho"/>
                <w:color w:val="000000"/>
              </w:rPr>
              <w:t>става Общества действующему законодательству.</w:t>
            </w:r>
          </w:p>
          <w:p w:rsidR="00464F6F" w:rsidRPr="005F1D40" w:rsidRDefault="00464F6F" w:rsidP="00A20D77">
            <w:p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 xml:space="preserve">     </w:t>
            </w:r>
            <w:r w:rsidR="00043BE4">
              <w:rPr>
                <w:rFonts w:eastAsia="MS Mincho"/>
                <w:color w:val="000000"/>
              </w:rPr>
              <w:t>1</w:t>
            </w:r>
            <w:r w:rsidRPr="005F1D40">
              <w:rPr>
                <w:rFonts w:eastAsia="MS Mincho"/>
                <w:color w:val="000000"/>
              </w:rPr>
              <w:t>.2.Проверка соответствия фактических видов деятельности, видам деятельности, предусмотренным уставом общества.</w:t>
            </w:r>
          </w:p>
          <w:p w:rsidR="00464F6F" w:rsidRDefault="00043BE4" w:rsidP="00A20D77">
            <w:pPr>
              <w:ind w:left="24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1</w:t>
            </w:r>
            <w:r w:rsidR="00464F6F" w:rsidRPr="005F1D40">
              <w:rPr>
                <w:rFonts w:eastAsia="MS Mincho"/>
                <w:color w:val="000000"/>
              </w:rPr>
              <w:t>.3.Проверка факта регистрации (перерегистрации) общества в органах государственной власти  и  управления  (налоговые органы, Госкомстат, Пенсионный фонд и т.д.). Проверка соблюдения требований законодательных актов в части постановки обособленных подразделений общества на налоговый учет в налоговых органах, а также в соответствующих внебюджетных фондах.</w:t>
            </w:r>
          </w:p>
          <w:p w:rsidR="00464F6F" w:rsidRPr="005F1D40" w:rsidRDefault="00043BE4" w:rsidP="00A20D77">
            <w:pPr>
              <w:ind w:left="240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1.4. </w:t>
            </w:r>
            <w:r w:rsidR="00464F6F" w:rsidRPr="005F1D40">
              <w:rPr>
                <w:rFonts w:eastAsia="MS Mincho"/>
                <w:color w:val="000000"/>
              </w:rPr>
              <w:t>Изучение организационной схемы управления.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043BE4" w:rsidP="00950343">
            <w:pPr>
              <w:ind w:left="7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Правовая экспертиза деятельности Общества.</w:t>
            </w:r>
          </w:p>
        </w:tc>
        <w:tc>
          <w:tcPr>
            <w:tcW w:w="6181" w:type="dxa"/>
          </w:tcPr>
          <w:p w:rsidR="00464F6F" w:rsidRPr="005F1D40" w:rsidRDefault="00043BE4" w:rsidP="00A20D77">
            <w:pPr>
              <w:ind w:left="252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2</w:t>
            </w:r>
            <w:r w:rsidR="00464F6F" w:rsidRPr="005F1D40">
              <w:rPr>
                <w:rFonts w:eastAsia="MS Mincho"/>
                <w:color w:val="000000"/>
              </w:rPr>
              <w:t>.1.Проверка наличия лицензий на лицензируемые виды деятельности.</w:t>
            </w:r>
          </w:p>
          <w:p w:rsidR="00464F6F" w:rsidRPr="005F1D40" w:rsidRDefault="00043BE4" w:rsidP="00A20D77">
            <w:pPr>
              <w:pStyle w:val="3"/>
              <w:tabs>
                <w:tab w:val="num" w:pos="72"/>
              </w:tabs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eastAsia="MS Mincho" w:hAnsi="Times New Roman"/>
                <w:i w:val="0"/>
                <w:color w:val="000000"/>
              </w:rPr>
              <w:t>2</w:t>
            </w:r>
            <w:r w:rsidR="00464F6F" w:rsidRPr="005F1D40">
              <w:rPr>
                <w:rFonts w:ascii="Times New Roman" w:eastAsia="MS Mincho" w:hAnsi="Times New Roman"/>
                <w:i w:val="0"/>
                <w:color w:val="000000"/>
              </w:rPr>
              <w:t>.2. Проверка наличия трудовых договоров с руководителем и главным бухгалтером общества и соответствия содержания трудовых договоров действующему законодательству</w:t>
            </w:r>
          </w:p>
          <w:p w:rsidR="00464F6F" w:rsidRPr="005F1D40" w:rsidRDefault="00043BE4" w:rsidP="00A20D77">
            <w:pPr>
              <w:pStyle w:val="3"/>
              <w:tabs>
                <w:tab w:val="num" w:pos="72"/>
              </w:tabs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2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.3. Анализ договоров (контрактов), являющихся основными в осуществлении обычных видов деятельности, в разрезе:</w:t>
            </w:r>
          </w:p>
          <w:p w:rsidR="00464F6F" w:rsidRPr="005F1D40" w:rsidRDefault="00464F6F" w:rsidP="00A20D77">
            <w:pPr>
              <w:numPr>
                <w:ilvl w:val="0"/>
                <w:numId w:val="21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договоров с основными контрагентами;</w:t>
            </w:r>
          </w:p>
          <w:p w:rsidR="00464F6F" w:rsidRPr="005F1D40" w:rsidRDefault="00464F6F" w:rsidP="00A20D77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типовых договоров, заключенных обществом для осуществления обычных видов деятельности;</w:t>
            </w:r>
          </w:p>
          <w:p w:rsidR="00464F6F" w:rsidRPr="005F1D40" w:rsidRDefault="00464F6F" w:rsidP="00A20D77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и т.п.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043BE4" w:rsidP="00950343">
            <w:pPr>
              <w:ind w:left="7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Оценка системы внутреннего контроля</w:t>
            </w:r>
            <w:r w:rsidR="00A20D77">
              <w:rPr>
                <w:color w:val="000000"/>
              </w:rPr>
              <w:t xml:space="preserve"> (СВК)</w:t>
            </w:r>
            <w:r w:rsidRPr="005F1D40">
              <w:rPr>
                <w:color w:val="000000"/>
              </w:rPr>
              <w:t>. Анализ организации учетного процесса. Экспертиза учетной политики.</w:t>
            </w:r>
          </w:p>
        </w:tc>
        <w:tc>
          <w:tcPr>
            <w:tcW w:w="6181" w:type="dxa"/>
          </w:tcPr>
          <w:p w:rsidR="00464F6F" w:rsidRPr="005F1D40" w:rsidRDefault="00043BE4" w:rsidP="00A20D77">
            <w:pPr>
              <w:ind w:left="25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 xml:space="preserve">.1.   Анализ СВК: </w:t>
            </w:r>
          </w:p>
          <w:p w:rsidR="00464F6F" w:rsidRPr="005F1D40" w:rsidRDefault="00043BE4" w:rsidP="00A20D77">
            <w:pPr>
              <w:rPr>
                <w:rFonts w:eastAsia="MS Mincho"/>
                <w:color w:val="000000"/>
              </w:rPr>
            </w:pPr>
            <w:r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>.1.1.Анализ системы документооборота:</w:t>
            </w:r>
          </w:p>
          <w:p w:rsidR="00464F6F" w:rsidRPr="005F1D40" w:rsidRDefault="00464F6F" w:rsidP="00A20D77">
            <w:pPr>
              <w:numPr>
                <w:ilvl w:val="0"/>
                <w:numId w:val="2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организации подготовки, оборота и хранения документов, отражающих хозяйственные операции, в т.ч.: утверждение графика документооборота, форм первичных документов;</w:t>
            </w:r>
          </w:p>
          <w:p w:rsidR="00464F6F" w:rsidRPr="005F1D40" w:rsidRDefault="00464F6F" w:rsidP="00A20D77">
            <w:pPr>
              <w:numPr>
                <w:ilvl w:val="0"/>
                <w:numId w:val="2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утверждение перечня лиц, имеющих право подписи первичных учетных документов;</w:t>
            </w:r>
          </w:p>
          <w:p w:rsidR="00464F6F" w:rsidRPr="005F1D40" w:rsidRDefault="00464F6F" w:rsidP="00A20D77">
            <w:pPr>
              <w:numPr>
                <w:ilvl w:val="0"/>
                <w:numId w:val="2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оценка соответствия сложившегося документооборота объемам учетной информации и требованиям действующего законодательства.</w:t>
            </w:r>
          </w:p>
          <w:p w:rsidR="00464F6F" w:rsidRPr="005F1D40" w:rsidRDefault="00043BE4" w:rsidP="00A20D77">
            <w:pPr>
              <w:ind w:left="25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>.1.2.Оценка организации учетного процесса и системы бухгалтерского учета, включая:</w:t>
            </w:r>
          </w:p>
          <w:p w:rsidR="00464F6F" w:rsidRPr="005F1D40" w:rsidRDefault="00464F6F" w:rsidP="00A20D77">
            <w:pPr>
              <w:numPr>
                <w:ilvl w:val="0"/>
                <w:numId w:val="23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рабочий план счетов и систему аналитического учета на предмет соответствия объемам учетной информации и требованиям действующего законодательства.</w:t>
            </w:r>
          </w:p>
          <w:p w:rsidR="00464F6F" w:rsidRPr="005F1D40" w:rsidRDefault="00464F6F" w:rsidP="00A20D77">
            <w:pPr>
              <w:numPr>
                <w:ilvl w:val="0"/>
                <w:numId w:val="23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применение автоматизированной системы бухгалтерского учета, в т.ч.:</w:t>
            </w:r>
          </w:p>
          <w:p w:rsidR="00464F6F" w:rsidRPr="005F1D40" w:rsidRDefault="00464F6F" w:rsidP="00A20D77">
            <w:pPr>
              <w:numPr>
                <w:ilvl w:val="0"/>
                <w:numId w:val="4"/>
              </w:numPr>
              <w:ind w:left="0" w:firstLine="252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определение роли и места средств вычислительной техники в ведении бухгалтерского учета и подготовки бухгалтерской отчетности;</w:t>
            </w:r>
          </w:p>
          <w:p w:rsidR="00464F6F" w:rsidRPr="005F1D40" w:rsidRDefault="00464F6F" w:rsidP="00A20D77">
            <w:pPr>
              <w:numPr>
                <w:ilvl w:val="0"/>
                <w:numId w:val="4"/>
              </w:numPr>
              <w:ind w:left="0" w:firstLine="252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возможности бухгалтерской программы на предмет создания регистров аналитического и синтетического учета, содержащих исчерпывающую информацию об объектах учета.</w:t>
            </w:r>
          </w:p>
          <w:p w:rsidR="00464F6F" w:rsidRPr="005F1D40" w:rsidRDefault="00043BE4" w:rsidP="00A20D77">
            <w:pPr>
              <w:ind w:left="25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 xml:space="preserve">.1.3.Проверка </w:t>
            </w:r>
            <w:proofErr w:type="gramStart"/>
            <w:r w:rsidR="00464F6F" w:rsidRPr="005F1D40">
              <w:rPr>
                <w:color w:val="000000"/>
              </w:rPr>
              <w:t xml:space="preserve">соблюдения порядка проведения инвентаризаций </w:t>
            </w:r>
            <w:r w:rsidR="007635D4">
              <w:rPr>
                <w:color w:val="000000"/>
              </w:rPr>
              <w:t>активов</w:t>
            </w:r>
            <w:proofErr w:type="gramEnd"/>
            <w:r w:rsidR="00464F6F" w:rsidRPr="005F1D40">
              <w:rPr>
                <w:color w:val="000000"/>
              </w:rPr>
              <w:t xml:space="preserve"> и обязательств: </w:t>
            </w:r>
          </w:p>
          <w:p w:rsidR="00464F6F" w:rsidRPr="005F1D40" w:rsidRDefault="00464F6F" w:rsidP="00A20D77">
            <w:pPr>
              <w:numPr>
                <w:ilvl w:val="0"/>
                <w:numId w:val="24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 xml:space="preserve">наличие внутренних документов, регламентирующих сроки и порядок проведения инвентаризаций </w:t>
            </w:r>
            <w:r w:rsidR="007635D4">
              <w:rPr>
                <w:rFonts w:eastAsia="MS Mincho"/>
                <w:color w:val="000000"/>
              </w:rPr>
              <w:t>активов</w:t>
            </w:r>
            <w:r w:rsidRPr="005F1D40">
              <w:rPr>
                <w:rFonts w:eastAsia="MS Mincho"/>
                <w:color w:val="000000"/>
              </w:rPr>
              <w:t xml:space="preserve"> и обязательств;</w:t>
            </w:r>
          </w:p>
          <w:p w:rsidR="00464F6F" w:rsidRPr="005F1D40" w:rsidRDefault="00464F6F" w:rsidP="00A20D77">
            <w:pPr>
              <w:numPr>
                <w:ilvl w:val="0"/>
                <w:numId w:val="24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наличие приказа о создании постоянно действующих инвентаризационных комиссий;</w:t>
            </w:r>
          </w:p>
          <w:p w:rsidR="00464F6F" w:rsidRPr="005F1D40" w:rsidRDefault="00464F6F" w:rsidP="00A20D77">
            <w:pPr>
              <w:numPr>
                <w:ilvl w:val="0"/>
                <w:numId w:val="24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порядок проведения инвентаризации на предмет соответствия внутренним локальным документам общества и соответствующим нормативным актам.</w:t>
            </w:r>
          </w:p>
          <w:p w:rsidR="00464F6F" w:rsidRPr="005F1D40" w:rsidRDefault="00043BE4" w:rsidP="00A20D77">
            <w:pPr>
              <w:pStyle w:val="3"/>
              <w:tabs>
                <w:tab w:val="num" w:pos="-108"/>
              </w:tabs>
              <w:ind w:left="0" w:firstLine="252"/>
              <w:rPr>
                <w:rFonts w:ascii="Times New Roman" w:eastAsia="MS Mincho" w:hAnsi="Times New Roman"/>
                <w:i w:val="0"/>
                <w:color w:val="000000"/>
              </w:rPr>
            </w:pPr>
            <w:r>
              <w:rPr>
                <w:rFonts w:ascii="Times New Roman" w:eastAsia="MS Mincho" w:hAnsi="Times New Roman"/>
                <w:i w:val="0"/>
                <w:color w:val="000000"/>
              </w:rPr>
              <w:t>3</w:t>
            </w:r>
            <w:r w:rsidR="00464F6F" w:rsidRPr="005F1D40">
              <w:rPr>
                <w:rFonts w:ascii="Times New Roman" w:eastAsia="MS Mincho" w:hAnsi="Times New Roman"/>
                <w:i w:val="0"/>
                <w:color w:val="000000"/>
              </w:rPr>
              <w:t>.2. Экспертиза Учетной политики для целей бухгалтерского учета и налогообложения:</w:t>
            </w:r>
          </w:p>
          <w:p w:rsidR="00464F6F" w:rsidRPr="005F1D40" w:rsidRDefault="00464F6F" w:rsidP="00A20D77">
            <w:pPr>
              <w:numPr>
                <w:ilvl w:val="0"/>
                <w:numId w:val="2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 xml:space="preserve">проверка соответствия формы и сроков принятия документов по учетной политике требованиям нормативных </w:t>
            </w:r>
            <w:r w:rsidRPr="005F1D40">
              <w:rPr>
                <w:rFonts w:eastAsia="MS Mincho"/>
                <w:color w:val="000000"/>
              </w:rPr>
              <w:lastRenderedPageBreak/>
              <w:t>актов;</w:t>
            </w:r>
          </w:p>
          <w:p w:rsidR="00464F6F" w:rsidRPr="005F1D40" w:rsidRDefault="00464F6F" w:rsidP="00A20D77">
            <w:pPr>
              <w:numPr>
                <w:ilvl w:val="0"/>
                <w:numId w:val="2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состава и содержания учетной политики на предмет соответствия требованиям нормативных актов;</w:t>
            </w:r>
          </w:p>
          <w:p w:rsidR="00464F6F" w:rsidRPr="005F1D40" w:rsidRDefault="00464F6F" w:rsidP="00A20D77">
            <w:pPr>
              <w:numPr>
                <w:ilvl w:val="0"/>
                <w:numId w:val="2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последовательности применения учетной политики, в том числе установление наличия способов учета, отличных от установленных нормативными документами, но позволяющих Обществу достоверно отразить имущественное состояние и финансовые результаты;</w:t>
            </w:r>
          </w:p>
          <w:p w:rsidR="00464F6F" w:rsidRPr="005F1D40" w:rsidRDefault="00464F6F" w:rsidP="00A20D77">
            <w:pPr>
              <w:numPr>
                <w:ilvl w:val="0"/>
                <w:numId w:val="2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оценка раскрытия в учетной политике избранных способов ведения бухгалтерского учета, существенно влияющих на принятие решений пользователями бухгалтерской отчетности;</w:t>
            </w:r>
          </w:p>
          <w:p w:rsidR="00464F6F" w:rsidRPr="005F1D40" w:rsidRDefault="00464F6F" w:rsidP="00A20D77">
            <w:pPr>
              <w:numPr>
                <w:ilvl w:val="0"/>
                <w:numId w:val="2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оценка раскрытия в учетной политике избранных способов ведения налогового учета, оказывающих существенное влияние на формирование налоговой отчетности.</w:t>
            </w: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043BE4" w:rsidP="00950343">
            <w:pPr>
              <w:ind w:left="7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</w:rPr>
            </w:pPr>
            <w:bookmarkStart w:id="1" w:name="_Toc185302748"/>
            <w:r w:rsidRPr="005F1D40">
              <w:rPr>
                <w:rFonts w:ascii="Times New Roman" w:hAnsi="Times New Roman"/>
                <w:color w:val="000000"/>
                <w:sz w:val="20"/>
              </w:rPr>
              <w:t>Проверить и подтвердить правильность отражения в учете внеоборотных активов</w:t>
            </w:r>
            <w:bookmarkEnd w:id="1"/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043BE4" w:rsidP="0095034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основных средств.</w:t>
            </w:r>
          </w:p>
        </w:tc>
        <w:tc>
          <w:tcPr>
            <w:tcW w:w="6181" w:type="dxa"/>
          </w:tcPr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>Проверка соблюдения Обществом порядка регистрации прав на недвижимое имущество.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-22" w:firstLine="22"/>
              <w:rPr>
                <w:color w:val="000000"/>
              </w:rPr>
            </w:pPr>
            <w:r w:rsidRPr="005F1D40">
              <w:rPr>
                <w:color w:val="000000"/>
              </w:rPr>
              <w:t>Оценка сохранности и проверка наличия объектов основных средств:</w:t>
            </w:r>
          </w:p>
          <w:p w:rsidR="00464F6F" w:rsidRPr="005F1D40" w:rsidRDefault="00464F6F" w:rsidP="00A20D77">
            <w:pPr>
              <w:numPr>
                <w:ilvl w:val="0"/>
                <w:numId w:val="2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наличия приказов о назначении материально-ответственных лиц, договоров о материальной ответственности с ними;</w:t>
            </w:r>
          </w:p>
          <w:p w:rsidR="00464F6F" w:rsidRPr="005F1D40" w:rsidRDefault="00464F6F" w:rsidP="00A20D77">
            <w:pPr>
              <w:numPr>
                <w:ilvl w:val="0"/>
                <w:numId w:val="2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соблюдения установленных обществом сроков проведения инвентаризации основных средств;</w:t>
            </w:r>
          </w:p>
          <w:p w:rsidR="00464F6F" w:rsidRPr="005F1D40" w:rsidRDefault="00464F6F" w:rsidP="00A20D77">
            <w:pPr>
              <w:numPr>
                <w:ilvl w:val="0"/>
                <w:numId w:val="26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отражения на счетах бухгалтерского учета результатов инвентаризации</w:t>
            </w:r>
            <w:r w:rsidRPr="005F1D40">
              <w:rPr>
                <w:color w:val="000000"/>
              </w:rPr>
              <w:t>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>Проверка правильности отнесения объектов основных средств к амортизируемому имуществу для целей бухгалтерского и налогового учета.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Анализ и оценка системы бухгалтерского учета, оформления первичных документов по движению основных средств. 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>Анализ и оценка обоснованности изменения первоначальной стоимости основных средств для целей бухгалтерского и налогового учета.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>Анализ правильности начисления амортизации по объектам основных средств для целей бухгалтерского и налогового учета.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Анализ и оценка правильности отражения на счетах бухгалтерского учета расходов, связанных с проведением всех видов ремонтов объектов основных средств. 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0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>Анализ полноты оприходования и правильности оценки материальных ценностей, остающихся после ликвидации объектов основных средств.</w:t>
            </w:r>
          </w:p>
          <w:p w:rsidR="00464F6F" w:rsidRPr="005F1D40" w:rsidRDefault="00464F6F" w:rsidP="00A20D77">
            <w:pPr>
              <w:numPr>
                <w:ilvl w:val="2"/>
                <w:numId w:val="5"/>
              </w:numPr>
              <w:tabs>
                <w:tab w:val="clear" w:pos="720"/>
                <w:tab w:val="num" w:pos="-22"/>
              </w:tabs>
              <w:ind w:left="0" w:firstLine="0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Анализ обоснованности и порядка отражения на счетах бухгалтерского учета, начисления соответствующих налогов по хозяйственным операциям, связанным с движением и выбытием основных средств.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A20D77" w:rsidRDefault="00A20D77" w:rsidP="00950343">
            <w:pPr>
              <w:pStyle w:val="a5"/>
              <w:tabs>
                <w:tab w:val="clear" w:pos="4677"/>
                <w:tab w:val="clear" w:pos="9355"/>
              </w:tabs>
              <w:rPr>
                <w:color w:val="000000"/>
                <w:sz w:val="20"/>
              </w:rPr>
            </w:pPr>
            <w:r w:rsidRPr="00A20D77">
              <w:rPr>
                <w:color w:val="000000"/>
                <w:sz w:val="20"/>
              </w:rPr>
              <w:t>4</w:t>
            </w:r>
            <w:r w:rsidR="00464F6F" w:rsidRPr="00A20D77">
              <w:rPr>
                <w:color w:val="000000"/>
                <w:sz w:val="20"/>
              </w:rPr>
              <w:t>.2.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нематериальных активов.</w:t>
            </w:r>
          </w:p>
        </w:tc>
        <w:tc>
          <w:tcPr>
            <w:tcW w:w="6181" w:type="dxa"/>
          </w:tcPr>
          <w:p w:rsidR="00464F6F" w:rsidRPr="005F1D40" w:rsidRDefault="00464F6F" w:rsidP="00A20D77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Виды работ, связанные с аудитом нематериальных активов, аналогичны видам работ, осуществляемых при аудите основных средств, за исключением п.п. </w:t>
            </w:r>
            <w:r w:rsidR="00A20D77">
              <w:rPr>
                <w:color w:val="000000"/>
              </w:rPr>
              <w:t>4</w:t>
            </w:r>
            <w:r w:rsidRPr="005F1D40">
              <w:rPr>
                <w:color w:val="000000"/>
              </w:rPr>
              <w:t xml:space="preserve">.1.1. – </w:t>
            </w:r>
            <w:r w:rsidR="00A20D77">
              <w:rPr>
                <w:color w:val="000000"/>
              </w:rPr>
              <w:t>4</w:t>
            </w:r>
            <w:r w:rsidRPr="005F1D40">
              <w:rPr>
                <w:color w:val="000000"/>
              </w:rPr>
              <w:t>.1.</w:t>
            </w:r>
            <w:r w:rsidR="007635D4">
              <w:rPr>
                <w:color w:val="000000"/>
              </w:rPr>
              <w:t>2</w:t>
            </w:r>
            <w:r w:rsidRPr="005F1D40">
              <w:rPr>
                <w:color w:val="000000"/>
              </w:rPr>
              <w:t xml:space="preserve">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A20D77" w:rsidP="0095034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.3.</w:t>
            </w:r>
          </w:p>
        </w:tc>
        <w:tc>
          <w:tcPr>
            <w:tcW w:w="2893" w:type="dxa"/>
          </w:tcPr>
          <w:p w:rsidR="00464F6F" w:rsidRPr="005F1D40" w:rsidRDefault="00464F6F" w:rsidP="007635D4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</w:t>
            </w:r>
            <w:r w:rsidR="007635D4">
              <w:rPr>
                <w:color w:val="000000"/>
              </w:rPr>
              <w:t>вложений во внеоборотные активы</w:t>
            </w:r>
          </w:p>
        </w:tc>
        <w:tc>
          <w:tcPr>
            <w:tcW w:w="6181" w:type="dxa"/>
          </w:tcPr>
          <w:p w:rsidR="00464F6F" w:rsidRPr="005F1D40" w:rsidRDefault="00A20D77" w:rsidP="00A20D77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.3.1.Анализ организации бухгалтерского учета долгосрочных инвестиций (затрат на строительство, приобретение отдельных объектов основных средств не требующих монтажа): организация аналитического учета, системы документооборота в разрезе возведения объектов подрядным и хозяйственным способом.</w:t>
            </w:r>
          </w:p>
          <w:p w:rsidR="00464F6F" w:rsidRPr="005F1D40" w:rsidRDefault="00A20D77" w:rsidP="00A20D77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.3.2.Анализ порядка оформления первичных документов, на основе которых осуществляется учет расходов по незавершенному строительству и капитальным вложениям.</w:t>
            </w:r>
          </w:p>
          <w:p w:rsidR="00464F6F" w:rsidRPr="005F1D40" w:rsidRDefault="00A20D77" w:rsidP="00A20D77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 xml:space="preserve">.3.3.Анализ учета НДС (начисление и принятие НДС в качестве вычетов) по хозяйственным операциям, связанным с долгосрочными </w:t>
            </w:r>
            <w:r w:rsidR="00464F6F" w:rsidRPr="005F1D40">
              <w:rPr>
                <w:color w:val="000000"/>
              </w:rPr>
              <w:lastRenderedPageBreak/>
              <w:t xml:space="preserve">инвестициями.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464F6F" w:rsidRPr="005F1D40">
              <w:rPr>
                <w:color w:val="000000"/>
              </w:rPr>
              <w:t>.4.</w:t>
            </w:r>
          </w:p>
        </w:tc>
        <w:tc>
          <w:tcPr>
            <w:tcW w:w="2893" w:type="dxa"/>
          </w:tcPr>
          <w:p w:rsidR="00464F6F" w:rsidRPr="005F1D40" w:rsidRDefault="00464F6F" w:rsidP="007635D4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финансовых вложений</w:t>
            </w:r>
          </w:p>
        </w:tc>
        <w:tc>
          <w:tcPr>
            <w:tcW w:w="6181" w:type="dxa"/>
          </w:tcPr>
          <w:p w:rsidR="00464F6F" w:rsidRPr="00171428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</w:tabs>
              <w:ind w:left="120" w:firstLine="0"/>
              <w:rPr>
                <w:color w:val="000000"/>
                <w:sz w:val="20"/>
              </w:rPr>
            </w:pPr>
            <w:r w:rsidRPr="00171428">
              <w:rPr>
                <w:color w:val="000000"/>
                <w:sz w:val="20"/>
              </w:rPr>
              <w:t>Анализ и оценка организации аналитического учета в соответствии с требованиями действующего законодательства.</w:t>
            </w:r>
          </w:p>
          <w:p w:rsidR="00A20D77" w:rsidRPr="00171428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</w:tabs>
              <w:ind w:left="120" w:firstLine="0"/>
              <w:rPr>
                <w:sz w:val="20"/>
              </w:rPr>
            </w:pPr>
            <w:r w:rsidRPr="00171428">
              <w:rPr>
                <w:color w:val="000000"/>
                <w:sz w:val="20"/>
              </w:rPr>
              <w:t>Проверка порядка отражения на счетах бухгалтерского учета движения, а также доходов и расходов по  финансовым вложениям на предмет соответствия принципам, установленным законодательными актами по бухгалтерскому учету и налогообложению, а также принципам, установленным учетной политикой.</w:t>
            </w:r>
          </w:p>
          <w:p w:rsidR="00464F6F" w:rsidRPr="00171428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  <w:tab w:val="num" w:pos="-22"/>
              </w:tabs>
              <w:ind w:left="120" w:firstLine="0"/>
              <w:rPr>
                <w:sz w:val="20"/>
              </w:rPr>
            </w:pPr>
            <w:r w:rsidRPr="00171428">
              <w:rPr>
                <w:color w:val="000000"/>
                <w:sz w:val="20"/>
              </w:rPr>
              <w:t>Анализ системы документооборота, обеспечивающего документирование осуществленных хозяйственных операций по движению финансовых вложений</w:t>
            </w:r>
            <w:r w:rsidRPr="00171428">
              <w:rPr>
                <w:rFonts w:eastAsia="MS Mincho"/>
                <w:sz w:val="20"/>
              </w:rPr>
              <w:t>.</w:t>
            </w:r>
          </w:p>
          <w:p w:rsidR="00464F6F" w:rsidRPr="00171428" w:rsidRDefault="00464F6F" w:rsidP="00171428">
            <w:pPr>
              <w:pStyle w:val="aa"/>
              <w:numPr>
                <w:ilvl w:val="0"/>
                <w:numId w:val="37"/>
              </w:numPr>
              <w:spacing w:after="0"/>
              <w:ind w:left="120" w:firstLine="0"/>
            </w:pPr>
            <w:r w:rsidRPr="00171428">
              <w:t>Анализ правильности формирования учетной стоимости финансовых вложений.</w:t>
            </w:r>
          </w:p>
          <w:p w:rsidR="00464F6F" w:rsidRPr="00171428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</w:tabs>
              <w:ind w:left="120" w:firstLine="0"/>
              <w:rPr>
                <w:color w:val="000000"/>
                <w:sz w:val="20"/>
              </w:rPr>
            </w:pPr>
            <w:r w:rsidRPr="00171428">
              <w:rPr>
                <w:color w:val="000000"/>
                <w:sz w:val="20"/>
              </w:rPr>
              <w:t>Анализ правильности  классификации финансовых вложений для целей отнесения последних к долгосрочным</w:t>
            </w:r>
            <w:r w:rsidR="007635D4" w:rsidRPr="00171428">
              <w:rPr>
                <w:color w:val="000000"/>
                <w:sz w:val="20"/>
              </w:rPr>
              <w:t xml:space="preserve"> либо краткосрочным</w:t>
            </w:r>
            <w:r w:rsidRPr="00171428">
              <w:rPr>
                <w:color w:val="000000"/>
                <w:sz w:val="20"/>
              </w:rPr>
              <w:t xml:space="preserve"> финансовым вложениям.</w:t>
            </w:r>
          </w:p>
          <w:p w:rsidR="00464F6F" w:rsidRPr="00171428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</w:tabs>
              <w:ind w:left="120" w:firstLine="0"/>
              <w:rPr>
                <w:color w:val="000000"/>
                <w:sz w:val="20"/>
              </w:rPr>
            </w:pPr>
            <w:r w:rsidRPr="00171428">
              <w:rPr>
                <w:color w:val="000000"/>
                <w:sz w:val="20"/>
              </w:rPr>
              <w:t>Анализ правильности формирования и отражения на счетах бухгалтерского учета резервов под обесценение финансовых вложений.</w:t>
            </w:r>
          </w:p>
          <w:p w:rsidR="00464F6F" w:rsidRPr="005F1D40" w:rsidRDefault="00464F6F" w:rsidP="00171428">
            <w:pPr>
              <w:pStyle w:val="a5"/>
              <w:numPr>
                <w:ilvl w:val="0"/>
                <w:numId w:val="37"/>
              </w:numPr>
              <w:tabs>
                <w:tab w:val="clear" w:pos="4677"/>
                <w:tab w:val="clear" w:pos="9355"/>
              </w:tabs>
              <w:ind w:left="120" w:firstLine="0"/>
              <w:rPr>
                <w:color w:val="000000"/>
                <w:sz w:val="20"/>
              </w:rPr>
            </w:pPr>
            <w:r w:rsidRPr="00171428">
              <w:rPr>
                <w:color w:val="000000"/>
                <w:sz w:val="20"/>
              </w:rPr>
              <w:t>Проверка обоснованности изменения первоначальной учетной стоимости финансовых вложений.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.5.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отложенных налоговых активов. </w:t>
            </w:r>
          </w:p>
        </w:tc>
        <w:tc>
          <w:tcPr>
            <w:tcW w:w="6181" w:type="dxa"/>
          </w:tcPr>
          <w:p w:rsidR="00464F6F" w:rsidRPr="005F1D40" w:rsidRDefault="00464F6F" w:rsidP="00171428">
            <w:pPr>
              <w:pStyle w:val="a5"/>
              <w:numPr>
                <w:ilvl w:val="2"/>
                <w:numId w:val="8"/>
              </w:numPr>
              <w:tabs>
                <w:tab w:val="clear" w:pos="792"/>
                <w:tab w:val="clear" w:pos="4677"/>
                <w:tab w:val="clear" w:pos="9355"/>
                <w:tab w:val="num" w:pos="120"/>
              </w:tabs>
              <w:ind w:left="120" w:firstLine="0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>Анализ порядка реализации учета в соответствии с ПБУ 18/02.</w:t>
            </w:r>
          </w:p>
          <w:p w:rsidR="00464F6F" w:rsidRPr="005F1D40" w:rsidRDefault="00464F6F" w:rsidP="00171428">
            <w:pPr>
              <w:pStyle w:val="a5"/>
              <w:numPr>
                <w:ilvl w:val="2"/>
                <w:numId w:val="8"/>
              </w:numPr>
              <w:tabs>
                <w:tab w:val="clear" w:pos="792"/>
                <w:tab w:val="clear" w:pos="4677"/>
                <w:tab w:val="clear" w:pos="9355"/>
                <w:tab w:val="num" w:pos="-22"/>
                <w:tab w:val="num" w:pos="120"/>
              </w:tabs>
              <w:ind w:left="120" w:firstLine="0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>Анализ и установление причин возникновения временных разниц по доходам и расходам (по видам разниц).</w:t>
            </w:r>
          </w:p>
          <w:p w:rsidR="00464F6F" w:rsidRPr="005F1D40" w:rsidRDefault="00464F6F" w:rsidP="00171428">
            <w:pPr>
              <w:pStyle w:val="a5"/>
              <w:numPr>
                <w:ilvl w:val="2"/>
                <w:numId w:val="8"/>
              </w:numPr>
              <w:tabs>
                <w:tab w:val="clear" w:pos="792"/>
                <w:tab w:val="clear" w:pos="4677"/>
                <w:tab w:val="clear" w:pos="9355"/>
                <w:tab w:val="num" w:pos="-22"/>
                <w:tab w:val="num" w:pos="120"/>
              </w:tabs>
              <w:ind w:left="120" w:firstLine="0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>Анализ правильности расчета отрицательных (вычитаемых) временных разниц (по видам разниц).</w:t>
            </w:r>
          </w:p>
          <w:p w:rsidR="00464F6F" w:rsidRPr="005F1D40" w:rsidRDefault="00464F6F" w:rsidP="00171428">
            <w:pPr>
              <w:pStyle w:val="a5"/>
              <w:numPr>
                <w:ilvl w:val="2"/>
                <w:numId w:val="8"/>
              </w:numPr>
              <w:tabs>
                <w:tab w:val="clear" w:pos="792"/>
                <w:tab w:val="clear" w:pos="4677"/>
                <w:tab w:val="clear" w:pos="9355"/>
                <w:tab w:val="num" w:pos="-22"/>
                <w:tab w:val="num" w:pos="120"/>
              </w:tabs>
              <w:ind w:left="120" w:firstLine="0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>Проверка отражения на счетах бухгалтерского учета отложенных налоговых активов.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.6.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прочих внеоборотных активов.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ind w:firstLine="66"/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Проверить и подтвердить правильность отражения в учете оборотных активов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материально-производственных запасов. </w:t>
            </w:r>
          </w:p>
        </w:tc>
        <w:tc>
          <w:tcPr>
            <w:tcW w:w="6181" w:type="dxa"/>
          </w:tcPr>
          <w:p w:rsidR="00464F6F" w:rsidRPr="005F1D40" w:rsidRDefault="00171428" w:rsidP="00171428">
            <w:pPr>
              <w:pStyle w:val="a7"/>
              <w:spacing w:after="0"/>
              <w:ind w:left="72" w:firstLine="1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464F6F" w:rsidRPr="005F1D40">
              <w:rPr>
                <w:color w:val="000000"/>
                <w:sz w:val="20"/>
              </w:rPr>
              <w:t>.1.1. Анализ порядка организации аналитического учета на счетах бухгалтерского учета, а также организации складского учета.</w:t>
            </w:r>
          </w:p>
          <w:p w:rsidR="00464F6F" w:rsidRPr="005F1D40" w:rsidRDefault="00171428" w:rsidP="00171428">
            <w:pPr>
              <w:pStyle w:val="3"/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.1.2. Анализ порядка учета и отражения на счетах бухгалтерского учета движения ТМЦ в разрезе: основных и вспомогательных материалов, запасных частей, хозяйственного инвентаря, специальной одежды.</w:t>
            </w:r>
          </w:p>
          <w:p w:rsidR="00464F6F" w:rsidRPr="005F1D40" w:rsidRDefault="00171428" w:rsidP="00171428">
            <w:pPr>
              <w:pStyle w:val="3"/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.1.3. Анализ правильности и обоснованности формирования расходов на приобретение материалов, транспортных расходов, связанных с приобретением ТМЦ, порядок учета этих расходов в системе бухгалтерского и налогового учета.</w:t>
            </w:r>
          </w:p>
          <w:p w:rsidR="00464F6F" w:rsidRPr="005F1D40" w:rsidRDefault="00171428" w:rsidP="00171428">
            <w:pPr>
              <w:pStyle w:val="3"/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.1.4. Анализ системы внутреннего контроля в части обеспечения рационального использования и сохранности материальных ценностей:</w:t>
            </w:r>
          </w:p>
          <w:p w:rsidR="00464F6F" w:rsidRPr="005F1D40" w:rsidRDefault="00464F6F" w:rsidP="00171428">
            <w:pPr>
              <w:numPr>
                <w:ilvl w:val="0"/>
                <w:numId w:val="9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назначение материально-ответственных лиц, заключение с материально-ответственными лицами договоров о материальной ответственности, порядок выдачи доверенностей соответствующим должностным лицам;</w:t>
            </w:r>
          </w:p>
          <w:p w:rsidR="00464F6F" w:rsidRPr="005F1D40" w:rsidRDefault="00464F6F" w:rsidP="00171428">
            <w:pPr>
              <w:numPr>
                <w:ilvl w:val="0"/>
                <w:numId w:val="9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порядок проведения инвентаризации и отражения результатов инвентаризации на счетах бухгалтерского учета.</w:t>
            </w:r>
          </w:p>
          <w:p w:rsidR="00464F6F" w:rsidRPr="005F1D40" w:rsidRDefault="00171428" w:rsidP="00171428">
            <w:pPr>
              <w:pStyle w:val="3"/>
              <w:ind w:left="72" w:firstLine="18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.1.5. Анализ соответствия фактически применяемой системы документооборота в целях обоснования хозяйственных операций по движению ТМЦ установленному порядку.</w:t>
            </w:r>
          </w:p>
          <w:p w:rsidR="00464F6F" w:rsidRPr="005F1D40" w:rsidRDefault="00171428" w:rsidP="00171428">
            <w:pPr>
              <w:ind w:left="72" w:firstLine="18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.1.6. Проверка полноты и своевременности оприходования ТМЦ.</w:t>
            </w:r>
          </w:p>
          <w:p w:rsidR="00464F6F" w:rsidRPr="005F1D40" w:rsidRDefault="00171428" w:rsidP="00171428">
            <w:pPr>
              <w:ind w:left="72" w:firstLine="18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.1.7. Анализ обоснованности отражения на счетах бухгалтерского учета и порядка принятия к вычету НДС, связанного с приобретением и выбытием ТМЦ.</w:t>
            </w:r>
          </w:p>
          <w:p w:rsidR="00464F6F" w:rsidRPr="005F1D40" w:rsidRDefault="00171428" w:rsidP="00171428">
            <w:pPr>
              <w:ind w:left="72" w:firstLine="18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 xml:space="preserve">.1.8. Анализ применения </w:t>
            </w:r>
            <w:r w:rsidR="00464F6F" w:rsidRPr="005F1D40">
              <w:t>хозяйственным</w:t>
            </w:r>
            <w:r w:rsidR="00464F6F" w:rsidRPr="005F1D40">
              <w:rPr>
                <w:color w:val="000000"/>
              </w:rPr>
              <w:t xml:space="preserve"> Обществом норм расходования основных технологических материалов, порядок </w:t>
            </w:r>
            <w:r w:rsidR="00464F6F" w:rsidRPr="005F1D40">
              <w:rPr>
                <w:color w:val="000000"/>
              </w:rPr>
              <w:lastRenderedPageBreak/>
              <w:t>признания в бухгалтерском и налоговом учет</w:t>
            </w:r>
            <w:r w:rsidR="00464F6F">
              <w:rPr>
                <w:color w:val="000000"/>
              </w:rPr>
              <w:t>е</w:t>
            </w:r>
            <w:r w:rsidR="00464F6F" w:rsidRPr="005F1D40">
              <w:rPr>
                <w:color w:val="000000"/>
              </w:rPr>
              <w:t xml:space="preserve"> отклонения от установленных норм.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  <w:tcBorders>
              <w:bottom w:val="single" w:sz="4" w:space="0" w:color="auto"/>
            </w:tcBorders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  <w:r w:rsidR="00464F6F" w:rsidRPr="005F1D40">
              <w:rPr>
                <w:color w:val="000000"/>
              </w:rPr>
              <w:t>.2.</w:t>
            </w:r>
          </w:p>
        </w:tc>
        <w:tc>
          <w:tcPr>
            <w:tcW w:w="2893" w:type="dxa"/>
            <w:tcBorders>
              <w:bottom w:val="single" w:sz="4" w:space="0" w:color="auto"/>
            </w:tcBorders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НДС по приобретенным ценностям</w:t>
            </w:r>
          </w:p>
        </w:tc>
        <w:tc>
          <w:tcPr>
            <w:tcW w:w="6181" w:type="dxa"/>
          </w:tcPr>
          <w:p w:rsidR="00464F6F" w:rsidRPr="005F1D40" w:rsidRDefault="00171428" w:rsidP="00171428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.2.1. Анализ порядка отражения на счетах бухгалтерского учета НДС, предъявленного поставщиками и подрядчиками.</w:t>
            </w:r>
          </w:p>
          <w:p w:rsidR="00464F6F" w:rsidRPr="005F1D40" w:rsidRDefault="00171428" w:rsidP="00171428">
            <w:pPr>
              <w:ind w:firstLine="66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 xml:space="preserve">.2.2. Анализ порядка формирования журнала учета предъявленных обществу счетов-фактур.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  <w:tcBorders>
              <w:bottom w:val="single" w:sz="4" w:space="0" w:color="auto"/>
            </w:tcBorders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.3</w:t>
            </w:r>
            <w:r w:rsidR="0023498E">
              <w:rPr>
                <w:color w:val="000000"/>
              </w:rPr>
              <w:t>.</w:t>
            </w:r>
          </w:p>
        </w:tc>
        <w:tc>
          <w:tcPr>
            <w:tcW w:w="2893" w:type="dxa"/>
            <w:tcBorders>
              <w:bottom w:val="single" w:sz="4" w:space="0" w:color="auto"/>
            </w:tcBorders>
          </w:tcPr>
          <w:p w:rsidR="0023498E" w:rsidRPr="005F1D40" w:rsidRDefault="00464F6F" w:rsidP="0023498E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дебиторской задолженности</w:t>
            </w:r>
          </w:p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</w:p>
        </w:tc>
        <w:tc>
          <w:tcPr>
            <w:tcW w:w="6181" w:type="dxa"/>
          </w:tcPr>
          <w:p w:rsidR="00464F6F" w:rsidRPr="005F1D40" w:rsidRDefault="00171428" w:rsidP="00171428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.3.1. Проверка состояния учета и контроля по расчетам с дебиторами: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проведения инвентаризации дебиторской задолженности и отражения на счетах бухгалтерского учета ее результатов;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организации аналитического учета расчетов с покупателями и заказчиками на предмет обеспечения формирования полной и достоверной информации, подлежащей отражению в бухгалтерской отчетности.</w:t>
            </w:r>
          </w:p>
          <w:p w:rsidR="00464F6F" w:rsidRPr="005F1D40" w:rsidRDefault="00171428" w:rsidP="00171428">
            <w:pPr>
              <w:pStyle w:val="a7"/>
              <w:spacing w:after="0"/>
              <w:ind w:firstLine="26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464F6F" w:rsidRPr="005F1D40">
              <w:rPr>
                <w:color w:val="000000"/>
                <w:sz w:val="20"/>
              </w:rPr>
              <w:t>.3.2. Проверка полноты и правильности расчетов с покупателями и заказчиками, включая расчеты по авансам полученным: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проведение документальной проверки обоснованности и законности образования дебиторской задолженности;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списания и отражения  на счетах бухгалтерского учета и для целей исчисления налога на прибыль не реальной для взыскания дебиторской задолженности;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начисления НДС по списанной дебиторской задолженности, признания списанной дебиторской задолженности в качестве расходов для целей исчисления налога на прибыль;</w:t>
            </w:r>
          </w:p>
          <w:p w:rsidR="00464F6F" w:rsidRPr="005F1D40" w:rsidRDefault="00464F6F" w:rsidP="00171428">
            <w:pPr>
              <w:numPr>
                <w:ilvl w:val="0"/>
                <w:numId w:val="28"/>
              </w:numPr>
              <w:ind w:firstLine="43"/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расчетов с покупателями по претензиям: проверка обоснованности полноты и правильности отражения на счетах бухгалтерского учета задолженности по претензиям.</w:t>
            </w:r>
          </w:p>
          <w:p w:rsidR="00464F6F" w:rsidRPr="005F1D40" w:rsidRDefault="00171428" w:rsidP="00171428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.3</w:t>
            </w:r>
            <w:r>
              <w:rPr>
                <w:color w:val="000000"/>
              </w:rPr>
              <w:t>.</w:t>
            </w:r>
            <w:r w:rsidR="00464F6F" w:rsidRPr="005F1D40">
              <w:rPr>
                <w:color w:val="000000"/>
              </w:rPr>
              <w:t>3 Проверка порядка оформления прекращения, изменения и возникновения обязательств:</w:t>
            </w:r>
          </w:p>
          <w:p w:rsidR="00464F6F" w:rsidRPr="005F1D40" w:rsidRDefault="00464F6F" w:rsidP="00171428">
            <w:pPr>
              <w:numPr>
                <w:ilvl w:val="0"/>
                <w:numId w:val="29"/>
              </w:numPr>
              <w:ind w:firstLine="43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и оценка обоснованности проведения хозяйственных операци</w:t>
            </w:r>
            <w:r>
              <w:rPr>
                <w:rFonts w:eastAsia="MS Mincho"/>
                <w:color w:val="000000"/>
              </w:rPr>
              <w:t>й</w:t>
            </w:r>
            <w:r w:rsidRPr="005F1D40">
              <w:rPr>
                <w:rFonts w:eastAsia="MS Mincho"/>
                <w:color w:val="000000"/>
              </w:rPr>
              <w:t xml:space="preserve"> по погашению взаимных обязательств с контрагентами Общества;</w:t>
            </w:r>
          </w:p>
          <w:p w:rsidR="00464F6F" w:rsidRPr="005F1D40" w:rsidRDefault="00464F6F" w:rsidP="00171428">
            <w:pPr>
              <w:numPr>
                <w:ilvl w:val="0"/>
                <w:numId w:val="29"/>
              </w:numPr>
              <w:ind w:firstLine="43"/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правильности документального оформления и отражения на счетах бухгалтерского учета операций по уступке права требования, приобретению права требования, порядок признания этих операций в налоговом учете.</w:t>
            </w:r>
          </w:p>
          <w:p w:rsidR="00464F6F" w:rsidRPr="005F1D40" w:rsidRDefault="00171428" w:rsidP="00171428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.3.4 Анализ порядка формирования и использования резерв</w:t>
            </w:r>
            <w:r w:rsidR="00464F6F">
              <w:rPr>
                <w:color w:val="000000"/>
              </w:rPr>
              <w:t>а</w:t>
            </w:r>
            <w:r w:rsidR="00464F6F" w:rsidRPr="005F1D40">
              <w:rPr>
                <w:color w:val="000000"/>
              </w:rPr>
              <w:t xml:space="preserve"> по сомнительным долгам в бухгалтерском и налоговом учете.</w:t>
            </w:r>
          </w:p>
          <w:p w:rsidR="00464F6F" w:rsidRPr="005F1D40" w:rsidRDefault="00171428" w:rsidP="00171428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.3.5. Анализ порядка формирования первичных документов по неденежным расчетам.</w:t>
            </w:r>
          </w:p>
          <w:p w:rsidR="00464F6F" w:rsidRPr="005F1D40" w:rsidRDefault="00171428" w:rsidP="00171428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5.3</w:t>
            </w:r>
            <w:r w:rsidR="00464F6F" w:rsidRPr="005F1D40">
              <w:rPr>
                <w:color w:val="000000"/>
              </w:rPr>
              <w:t>.6. Анализ правильности классификации дебиторской в составе долгосрочной задолженности в целях перевода дебиторской задолженности из состава долгосрочной дебиторской задолженности в состав краткосрочной задолженности.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23498E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денежных средств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.1. Анализ системы документооборота по учету банковских, кассовых операций, переводов в пути и денежных документов.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4</w:t>
            </w:r>
            <w:r w:rsidR="00464F6F" w:rsidRPr="005F1D40">
              <w:rPr>
                <w:color w:val="000000"/>
              </w:rPr>
              <w:t>.2. Анализ порядка проведения инвентаризации наличных денежных средств и отражения в учете ее результатов.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 xml:space="preserve">.3. Проверка соблюдения </w:t>
            </w:r>
            <w:r w:rsidR="00464F6F" w:rsidRPr="005F1D40">
              <w:t>хозяйственным</w:t>
            </w:r>
            <w:r w:rsidR="00464F6F" w:rsidRPr="005F1D40">
              <w:rPr>
                <w:color w:val="000000"/>
              </w:rPr>
              <w:t xml:space="preserve"> обществом лимита остатка денежных средств в кассе и установленного лимита для расчетов наличными денежными средствами с юридическими лицами.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>.4. Проверка соблюдения порядка применения контрольно-кассовой техники.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>.5. Анализ законности осуществления хозяйственных операций, связанных с движением наличных валютных средств.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>.6. Анализ порядка ведения кассовой книги.</w:t>
            </w:r>
          </w:p>
          <w:p w:rsidR="00464F6F" w:rsidRPr="005F1D40" w:rsidRDefault="00171428" w:rsidP="00950343">
            <w:pPr>
              <w:ind w:firstLine="26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 xml:space="preserve">.7. Анализ порядка переоценки валютных средств.      </w:t>
            </w:r>
          </w:p>
          <w:p w:rsidR="00464F6F" w:rsidRPr="005F1D40" w:rsidRDefault="00171428" w:rsidP="00950343">
            <w:pPr>
              <w:ind w:firstLine="26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.4</w:t>
            </w:r>
            <w:r w:rsidR="00464F6F" w:rsidRPr="005F1D40">
              <w:rPr>
                <w:color w:val="000000"/>
              </w:rPr>
              <w:t xml:space="preserve">.8. Проверка своевременности, полноты отражения на счетах бухгалтерского учета информации, указанной в выписках банка, а </w:t>
            </w:r>
            <w:r w:rsidR="00464F6F" w:rsidRPr="005F1D40">
              <w:rPr>
                <w:color w:val="000000"/>
              </w:rPr>
              <w:lastRenderedPageBreak/>
              <w:t xml:space="preserve">так же обоснованность (наличие приложений) проведенных по расчетным и валютным счетам хозяйственных операций.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23498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>Аудит расчетов с персоналом по заработной  плате.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 xml:space="preserve">.1. Анализ применяемой </w:t>
            </w:r>
            <w:r w:rsidR="00464F6F" w:rsidRPr="005F1D40">
              <w:t>хозяйственным</w:t>
            </w:r>
            <w:r w:rsidR="00464F6F" w:rsidRPr="005F1D40">
              <w:rPr>
                <w:color w:val="000000"/>
              </w:rPr>
              <w:t xml:space="preserve"> Обществом системы документооборота по хозяйственным операциям, связанным с начислением заработной платы и удержаний из нее:</w:t>
            </w:r>
          </w:p>
          <w:p w:rsidR="00464F6F" w:rsidRPr="005F1D40" w:rsidRDefault="00464F6F" w:rsidP="00464F6F">
            <w:pPr>
              <w:numPr>
                <w:ilvl w:val="0"/>
                <w:numId w:val="10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первичных документов по учету отработанного времени и расчета заработной платы;</w:t>
            </w:r>
          </w:p>
          <w:p w:rsidR="00464F6F" w:rsidRPr="005F1D40" w:rsidRDefault="00464F6F" w:rsidP="00464F6F">
            <w:pPr>
              <w:numPr>
                <w:ilvl w:val="0"/>
                <w:numId w:val="10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наличия положений об оплате и премировании персонала Общества;</w:t>
            </w:r>
          </w:p>
          <w:p w:rsidR="00464F6F" w:rsidRPr="005F1D40" w:rsidRDefault="00464F6F" w:rsidP="00464F6F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правильности оформления первичных документов</w:t>
            </w:r>
            <w:r w:rsidRPr="005F1D40">
              <w:rPr>
                <w:color w:val="000000"/>
              </w:rPr>
              <w:t>.</w:t>
            </w:r>
          </w:p>
          <w:p w:rsidR="00464F6F" w:rsidRPr="005F1D40" w:rsidRDefault="00171428" w:rsidP="00950343">
            <w:pPr>
              <w:pStyle w:val="3"/>
              <w:ind w:left="0" w:firstLine="252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23498E">
              <w:rPr>
                <w:rFonts w:ascii="Times New Roman" w:hAnsi="Times New Roman"/>
                <w:i w:val="0"/>
                <w:color w:val="000000"/>
              </w:rPr>
              <w:t>.5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 xml:space="preserve">.2. Анализ применения системных положений по оплате труда, утвержденных </w:t>
            </w:r>
            <w:r w:rsidR="00464F6F" w:rsidRPr="005F1D40">
              <w:rPr>
                <w:rFonts w:ascii="Times New Roman" w:hAnsi="Times New Roman"/>
                <w:i w:val="0"/>
                <w:iCs/>
              </w:rPr>
              <w:t>хозяйственным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 xml:space="preserve"> Обществом на предмет их соответствия требованиям трудового законодательства.</w:t>
            </w:r>
          </w:p>
          <w:p w:rsidR="00464F6F" w:rsidRPr="005F1D40" w:rsidRDefault="00171428" w:rsidP="00950343">
            <w:pPr>
              <w:pStyle w:val="3"/>
              <w:ind w:left="0" w:firstLine="252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</w:t>
            </w:r>
            <w:r w:rsidR="0023498E">
              <w:rPr>
                <w:rFonts w:ascii="Times New Roman" w:hAnsi="Times New Roman"/>
                <w:i w:val="0"/>
                <w:color w:val="000000"/>
              </w:rPr>
              <w:t>5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.3. Анализ порядка оформления и содержание трудовых договоров, заключенных с персоналом Общества, договоров гражданско-правового характера с физическими лицами.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.5</w:t>
            </w:r>
            <w:r w:rsidR="00464F6F" w:rsidRPr="005F1D40">
              <w:rPr>
                <w:color w:val="000000"/>
              </w:rPr>
              <w:t>.4. Проверка правильности и обоснованности начисления заработной платы, включая доплаты, установленные законодательством (за работу в вечернее и ночное время, за вредные условия труда, оплату за работу в выходные дни и сверхурочное время и т.п.), своевременное отражение в бухгалтерском учете.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.5. Проверка правильности и обоснованности начисления оплаты работникам за время отсутствия на работе по уважительным причинам (отпуск, время болезни и др. причины, установленные ТК РФ), своевременности отражения в бухгалтерском учете.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 Проверка правильности и обоснованности удержаний из заработной платы, в том числе сумм по исполнительным листам, полноты и своевременности их перечисления.</w:t>
            </w:r>
          </w:p>
          <w:p w:rsidR="00464F6F" w:rsidRPr="005F1D40" w:rsidRDefault="00171428" w:rsidP="0023498E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98E">
              <w:rPr>
                <w:color w:val="000000"/>
              </w:rPr>
              <w:t>.5.7</w:t>
            </w:r>
            <w:r w:rsidR="00464F6F" w:rsidRPr="005F1D40">
              <w:rPr>
                <w:color w:val="000000"/>
              </w:rPr>
              <w:t xml:space="preserve">. Анализ правильности начисления налога на доходы физических лиц, </w:t>
            </w:r>
            <w:r w:rsidR="0023498E">
              <w:rPr>
                <w:color w:val="000000"/>
              </w:rPr>
              <w:t>страховых взносов</w:t>
            </w:r>
            <w:r w:rsidR="00464F6F" w:rsidRPr="005F1D40">
              <w:rPr>
                <w:color w:val="000000"/>
              </w:rPr>
              <w:t>, взносов на обязательное страхование от несчастных случаев и своевременности перечисления.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23498E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расчетов с подотчетными лицами. 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.1. Анализ порядка оформления первичных учетных документов по расчетам с подотчетными лицами.</w:t>
            </w:r>
          </w:p>
          <w:p w:rsidR="00464F6F" w:rsidRPr="005F1D40" w:rsidRDefault="00171428" w:rsidP="0023498E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</w:t>
            </w:r>
            <w:r w:rsidR="0023498E"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.2. Проверка правильности отражения хозяйственных операций по расчетам с подотчетными лицами на счетах бухгалтерского учета и для целей налогообложения.</w:t>
            </w: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ind w:firstLine="66"/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Аудит капитала и резервов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уставного капитала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.1.1. Проверка правильности и своевременности отражения величины уставного фонда общества в системе бухгалтерского учета и его соответствие учредительным документам.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 xml:space="preserve">.1.2. Анализ соответствия величины чистых активов Общества величине уставного фонда, а также величине минимально установленного законодательством уставного фонда общества. 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844E3B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</w:t>
            </w:r>
            <w:r w:rsidR="00844E3B">
              <w:rPr>
                <w:color w:val="000000"/>
              </w:rPr>
              <w:t>2</w:t>
            </w:r>
            <w:r w:rsidR="00464F6F"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резервного капитала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Проверка обоснованности формирования и расходования резервного капитала.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844E3B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</w:t>
            </w:r>
            <w:r w:rsidR="00844E3B"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left="66"/>
              <w:rPr>
                <w:color w:val="000000"/>
              </w:rPr>
            </w:pPr>
            <w:r w:rsidRPr="005F1D40">
              <w:rPr>
                <w:color w:val="000000"/>
              </w:rPr>
              <w:t>Аудит нераспределенной прибыли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4F6F" w:rsidRPr="005F1D40">
              <w:rPr>
                <w:color w:val="000000"/>
              </w:rPr>
              <w:t>.</w:t>
            </w:r>
            <w:r w:rsidR="00844E3B">
              <w:rPr>
                <w:color w:val="000000"/>
              </w:rPr>
              <w:t>3</w:t>
            </w:r>
            <w:r w:rsidR="00464F6F" w:rsidRPr="005F1D40">
              <w:rPr>
                <w:color w:val="000000"/>
              </w:rPr>
              <w:t>.1. Проверка достоверности отражения учетной информации на счете «Нераспределенная прибыль».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44E3B">
              <w:rPr>
                <w:color w:val="000000"/>
              </w:rPr>
              <w:t>.3</w:t>
            </w:r>
            <w:r w:rsidR="00464F6F" w:rsidRPr="005F1D40">
              <w:rPr>
                <w:color w:val="000000"/>
              </w:rPr>
              <w:t>.2. Анализ правомерности расходования средств нераспределенной прибыли общества в разрезе перечня статей расходования.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44E3B">
              <w:rPr>
                <w:color w:val="000000"/>
              </w:rPr>
              <w:t>.3</w:t>
            </w:r>
            <w:r w:rsidR="00464F6F" w:rsidRPr="005F1D40">
              <w:rPr>
                <w:color w:val="000000"/>
              </w:rPr>
              <w:t>.3. Проверка обоснованности и правильности отражения расходования средств нераспределенной прибыли на цели, определенные акционерами общества.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44E3B">
              <w:rPr>
                <w:color w:val="000000"/>
              </w:rPr>
              <w:t>.3</w:t>
            </w:r>
            <w:r w:rsidR="00464F6F" w:rsidRPr="005F1D40">
              <w:rPr>
                <w:color w:val="000000"/>
              </w:rPr>
              <w:t>.4. Анализ образования средств специального назначения.</w:t>
            </w:r>
          </w:p>
        </w:tc>
      </w:tr>
      <w:tr w:rsidR="00464F6F" w:rsidRPr="005F1D40" w:rsidTr="00950343">
        <w:trPr>
          <w:cantSplit/>
          <w:trHeight w:val="366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rPr>
                <w:b/>
              </w:rPr>
            </w:pPr>
            <w:bookmarkStart w:id="2" w:name="_Toc168126720"/>
            <w:r w:rsidRPr="005F1D40">
              <w:rPr>
                <w:b/>
                <w:color w:val="000000"/>
              </w:rPr>
              <w:t>Аудит долгосрочных обязательств</w:t>
            </w:r>
            <w:bookmarkEnd w:id="2"/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долгосрочных займов и кредитов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.1.1. Анализ и оценка организации аналитического учета кредитов и займов.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.1.2. Проверка достоверности информации, отраженной Обществом на счетах учета долгосрочных займов и кредитов.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 xml:space="preserve">.1.3. Анализ обоснованности классификации долгосрочных </w:t>
            </w:r>
            <w:r w:rsidR="00464F6F" w:rsidRPr="005F1D40">
              <w:rPr>
                <w:color w:val="000000"/>
              </w:rPr>
              <w:lastRenderedPageBreak/>
              <w:t>займов и кредитов.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.1.4. Проверка своевременности и обоснованности отражения на счетах бухгалтерского учета и признания для целей исчисления налога на прибыль затрат Общества, связанных с обслуживанием заемных средств.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.1.5. Анализ полноты и своевременности погашения долгосрочных займов и кредитов.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464F6F" w:rsidRPr="005F1D40">
              <w:rPr>
                <w:color w:val="000000"/>
              </w:rPr>
              <w:t>.2.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отложенных налоговых обязательств.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.2.1. Анализ порядка реализации учета в соответствии с ПБУ 18/02.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.2.2. Анализ и установление причин возникновения временных разниц по доходам и расходам (по видам разниц).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.2.3. Анализ правильности расчета положительных (налогооблагаемых) временных разниц (по видам разниц).</w:t>
            </w:r>
          </w:p>
          <w:p w:rsidR="00464F6F" w:rsidRPr="005F1D40" w:rsidRDefault="00171428" w:rsidP="00950343">
            <w:pPr>
              <w:ind w:left="74" w:firstLine="181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.2.4 Проверка отражения на счетах бухгалтерского учета отложенных налоговых активов.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64F6F" w:rsidRPr="005F1D40">
              <w:rPr>
                <w:color w:val="000000"/>
              </w:rPr>
              <w:t>.3.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Анализ прочей долгосрочной задолженности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spacing w:before="40"/>
              <w:ind w:firstLine="68"/>
              <w:rPr>
                <w:color w:val="000000"/>
              </w:rPr>
            </w:pPr>
          </w:p>
        </w:tc>
      </w:tr>
      <w:tr w:rsidR="00464F6F" w:rsidRPr="005F1D40" w:rsidTr="00950343">
        <w:trPr>
          <w:cantSplit/>
          <w:trHeight w:val="261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pStyle w:val="a3"/>
              <w:jc w:val="left"/>
              <w:rPr>
                <w:rFonts w:ascii="Times New Roman" w:hAnsi="Times New Roman"/>
                <w:color w:val="000000"/>
                <w:sz w:val="20"/>
              </w:rPr>
            </w:pPr>
            <w:bookmarkStart w:id="3" w:name="_Toc185302749"/>
            <w:r w:rsidRPr="005F1D40">
              <w:rPr>
                <w:rFonts w:ascii="Times New Roman" w:hAnsi="Times New Roman"/>
                <w:color w:val="000000"/>
                <w:sz w:val="20"/>
              </w:rPr>
              <w:t>Аудит краткосрочных обязательств</w:t>
            </w:r>
            <w:bookmarkEnd w:id="3"/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краткосрочных займов и кредитов</w:t>
            </w:r>
          </w:p>
        </w:tc>
        <w:tc>
          <w:tcPr>
            <w:tcW w:w="6181" w:type="dxa"/>
          </w:tcPr>
          <w:p w:rsidR="00464F6F" w:rsidRPr="005F1D40" w:rsidRDefault="00464F6F" w:rsidP="00171428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Аудит расчетов по краткосрочным займам и кредитам проводится в порядке, аналогичном для аудита долгосрочных займов и кредитов (п.</w:t>
            </w:r>
            <w:r w:rsidR="00171428">
              <w:rPr>
                <w:color w:val="000000"/>
              </w:rPr>
              <w:t>7</w:t>
            </w:r>
            <w:r w:rsidRPr="005F1D40">
              <w:rPr>
                <w:color w:val="000000"/>
              </w:rPr>
              <w:t>.1.).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кредиторской задолженности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.2.1. Проверка состояния учета и контроля по расчетам с кредиторами:</w:t>
            </w:r>
          </w:p>
          <w:p w:rsidR="00464F6F" w:rsidRPr="005F1D40" w:rsidRDefault="00464F6F" w:rsidP="00464F6F">
            <w:pPr>
              <w:numPr>
                <w:ilvl w:val="0"/>
                <w:numId w:val="11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проведения инвентаризации кредиторской задолженности и отражения на счетах бухгалтерского учета ее результатов;</w:t>
            </w:r>
          </w:p>
          <w:p w:rsidR="00464F6F" w:rsidRPr="005F1D40" w:rsidRDefault="00464F6F" w:rsidP="00464F6F">
            <w:pPr>
              <w:numPr>
                <w:ilvl w:val="0"/>
                <w:numId w:val="11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организации аналитического учета расчетов с поставщиками и подрядчиками, прочими кредиторами на предмет обеспечения формирования полной и достоверной информации, подлежащей отражению в бухгалтерской отчетности.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.2.2. Проверка полноты и правильности расчетов с поставщиками и подрядчиками, прочими кредиторами, включая расчеты по авансам выданным:</w:t>
            </w:r>
          </w:p>
          <w:p w:rsidR="00464F6F" w:rsidRPr="005F1D40" w:rsidRDefault="00464F6F" w:rsidP="00464F6F">
            <w:pPr>
              <w:numPr>
                <w:ilvl w:val="0"/>
                <w:numId w:val="1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проверка обоснованности и законности образования кредиторской задолженности;</w:t>
            </w:r>
          </w:p>
          <w:p w:rsidR="00464F6F" w:rsidRPr="005F1D40" w:rsidRDefault="00464F6F" w:rsidP="00464F6F">
            <w:pPr>
              <w:numPr>
                <w:ilvl w:val="0"/>
                <w:numId w:val="1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списания и отражения на счетах бухгалтерского учета просроченной кредиторской задолженности;</w:t>
            </w:r>
          </w:p>
          <w:p w:rsidR="00464F6F" w:rsidRPr="005F1D40" w:rsidRDefault="00464F6F" w:rsidP="00464F6F">
            <w:pPr>
              <w:numPr>
                <w:ilvl w:val="0"/>
                <w:numId w:val="1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списания и отражения на счетах бухгалтерского учета и для целей исчисления налогооблагаемой базы по налогу на прибыль кредиторской задолженности;</w:t>
            </w:r>
          </w:p>
          <w:p w:rsidR="00464F6F" w:rsidRPr="005F1D40" w:rsidRDefault="00464F6F" w:rsidP="00464F6F">
            <w:pPr>
              <w:numPr>
                <w:ilvl w:val="0"/>
                <w:numId w:val="12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порядка организации учета расчетов с поставщиками по претензиям общества: проверка полноты и правильности отражения на счетах бухгалтерского учета, проверка обоснованности числящейся задолженности по претензиям.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.2.3. Анализ и оценка обоснованности проведения хозяйственных операци</w:t>
            </w:r>
            <w:r w:rsidR="00464F6F">
              <w:rPr>
                <w:color w:val="000000"/>
              </w:rPr>
              <w:t>й</w:t>
            </w:r>
            <w:r w:rsidR="00464F6F" w:rsidRPr="005F1D40">
              <w:rPr>
                <w:color w:val="000000"/>
              </w:rPr>
              <w:t xml:space="preserve"> по погашению взаимных обязательств с контрагентами общества.</w:t>
            </w:r>
          </w:p>
          <w:p w:rsidR="00464F6F" w:rsidRPr="005F1D40" w:rsidRDefault="00171428" w:rsidP="00844E3B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.2.4. Анализ порядка формирования первичных доку</w:t>
            </w:r>
            <w:r w:rsidR="00844E3B">
              <w:rPr>
                <w:color w:val="000000"/>
              </w:rPr>
              <w:t>ментов по не денежным расчетам</w:t>
            </w:r>
            <w:r w:rsidR="00464F6F" w:rsidRPr="005F1D40">
              <w:rPr>
                <w:color w:val="000000"/>
              </w:rPr>
              <w:t>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.3.</w:t>
            </w:r>
          </w:p>
        </w:tc>
        <w:tc>
          <w:tcPr>
            <w:tcW w:w="2893" w:type="dxa"/>
          </w:tcPr>
          <w:p w:rsidR="00464F6F" w:rsidRPr="005F1D40" w:rsidRDefault="00464F6F" w:rsidP="00844E3B">
            <w:pPr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задолженности перед собственником по выплате </w:t>
            </w:r>
            <w:r w:rsidR="00844E3B">
              <w:rPr>
                <w:color w:val="000000"/>
              </w:rPr>
              <w:t>дивидендов</w:t>
            </w:r>
            <w:r w:rsidRPr="005F1D40">
              <w:rPr>
                <w:color w:val="000000"/>
              </w:rPr>
              <w:t xml:space="preserve"> 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Проверка порядка распределения части нераспределенной прибыли для выплаты акционерам на предмет соответствия установленному законодательству, уставу и решению акционеров Общества.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.4.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доходов будущих периодов.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>.4.1. Анализ правомерности квалификации доходов будущих периодов для целей бухгалтерского учета и налога на прибыль.</w:t>
            </w:r>
          </w:p>
          <w:p w:rsidR="00464F6F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64F6F" w:rsidRPr="005F1D40">
              <w:rPr>
                <w:color w:val="000000"/>
              </w:rPr>
              <w:t xml:space="preserve">.4.2. Проверка порядка и правомерности определения периода признания, к которому относятся те или иные доходы для целей </w:t>
            </w:r>
            <w:r w:rsidR="00464F6F" w:rsidRPr="005F1D40">
              <w:rPr>
                <w:color w:val="000000"/>
              </w:rPr>
              <w:lastRenderedPageBreak/>
              <w:t>бухгалтерского и налогового учета.</w:t>
            </w:r>
          </w:p>
          <w:p w:rsidR="00844E3B" w:rsidRPr="005F1D40" w:rsidRDefault="00844E3B" w:rsidP="00950343">
            <w:pPr>
              <w:ind w:firstLine="249"/>
              <w:rPr>
                <w:color w:val="000000"/>
              </w:rPr>
            </w:pP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171428" w:rsidP="001714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</w:t>
            </w:r>
            <w:r w:rsidR="00464F6F"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ind w:firstLine="66"/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Аудит формирования финансового результата и распределения прибыли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171428">
            <w:pPr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доходов по обычным видам деятельности. 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.1.1. Анализ системы документооборота по учету доходов.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.1.2. Оценка организации аналитического учета доходов в соответствии с требованиями действующего законодательства и учетной политике Общества.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.1.3. Оценка последовательности применения учетной политики в отношении методов признания доходов в том числе:</w:t>
            </w:r>
          </w:p>
          <w:p w:rsidR="00464F6F" w:rsidRPr="005F1D40" w:rsidRDefault="00464F6F" w:rsidP="00464F6F">
            <w:pPr>
              <w:numPr>
                <w:ilvl w:val="0"/>
                <w:numId w:val="13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от обычных видов деятельности;</w:t>
            </w:r>
          </w:p>
          <w:p w:rsidR="00464F6F" w:rsidRPr="005F1D40" w:rsidRDefault="00464F6F" w:rsidP="00464F6F">
            <w:pPr>
              <w:numPr>
                <w:ilvl w:val="0"/>
                <w:numId w:val="13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по договорам на капитальное строительство;</w:t>
            </w:r>
          </w:p>
          <w:p w:rsidR="00464F6F" w:rsidRPr="005F1D40" w:rsidRDefault="00464F6F" w:rsidP="00464F6F">
            <w:pPr>
              <w:numPr>
                <w:ilvl w:val="0"/>
                <w:numId w:val="13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по договорам на выполнение работ долгосрочного характера;</w:t>
            </w:r>
          </w:p>
          <w:p w:rsidR="00464F6F" w:rsidRPr="005F1D40" w:rsidRDefault="00171428" w:rsidP="00844E3B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.1.4. Проверка полноты, правильности и своевременности отражения в бухгалтерском учете и признания для целей исчисления налога на прибыль фактов продажи продукции, товаров, выполнения работ, оказания услуг, являющихся предметом деятельности Общества.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расходов по обычным видам деятельности. 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.2.1. Анализ системы документооборота по учету расходов, направленных на оплату услуг (работ) сторонних организаций, расходов, осуществляемых Обществом самостоятельно.</w:t>
            </w:r>
          </w:p>
          <w:p w:rsidR="00464F6F" w:rsidRPr="005F1D40" w:rsidRDefault="00171428" w:rsidP="00950343">
            <w:pPr>
              <w:pStyle w:val="3"/>
              <w:ind w:left="0" w:firstLine="252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9</w:t>
            </w:r>
            <w:r w:rsidR="00464F6F" w:rsidRPr="005F1D40">
              <w:rPr>
                <w:rFonts w:ascii="Times New Roman" w:hAnsi="Times New Roman"/>
                <w:i w:val="0"/>
                <w:color w:val="000000"/>
              </w:rPr>
              <w:t>.2.2. Анализ порядка отражения в бухгалтерском учете хозяйственных операций на предмет соответствия учетной политике и действующим нормативным актам.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.2.3. Анализ корректности группировки затрат по с</w:t>
            </w:r>
            <w:r w:rsidR="00844E3B">
              <w:rPr>
                <w:color w:val="000000"/>
              </w:rPr>
              <w:t>татьям, местам их возникновения</w:t>
            </w:r>
            <w:r w:rsidR="00464F6F" w:rsidRPr="005F1D40">
              <w:rPr>
                <w:color w:val="000000"/>
              </w:rPr>
              <w:t>, соответствия номенклатуры статей перечню, установленному соответствующими отраслевыми рекомендациями (отраслевыми инструкциями, внутренними Положениями Общества).</w:t>
            </w:r>
          </w:p>
          <w:p w:rsidR="00464F6F" w:rsidRPr="005F1D40" w:rsidRDefault="00171428" w:rsidP="00950343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.2.4. Анализ применяемого Обществом способа формирования себестоимости продукции. Анализ порядка калькулирования себестоимости продукции (работ, услуг):</w:t>
            </w:r>
          </w:p>
          <w:p w:rsidR="00464F6F" w:rsidRPr="005F1D40" w:rsidRDefault="00464F6F" w:rsidP="00464F6F">
            <w:pPr>
              <w:numPr>
                <w:ilvl w:val="0"/>
                <w:numId w:val="14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правомерности отнесения расходов к общепроизводственным, управленческим (общехозяйственным) и распределение их по объектам калькулирования;</w:t>
            </w:r>
          </w:p>
          <w:p w:rsidR="00464F6F" w:rsidRPr="005F1D40" w:rsidRDefault="00464F6F" w:rsidP="00464F6F">
            <w:pPr>
              <w:numPr>
                <w:ilvl w:val="0"/>
                <w:numId w:val="14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состава и порядка списания на себестоимость реализованной продукции коммерческих расходов (расходов на продажу).</w:t>
            </w:r>
          </w:p>
          <w:p w:rsidR="00464F6F" w:rsidRPr="005F1D40" w:rsidRDefault="00171428" w:rsidP="00844E3B">
            <w:pPr>
              <w:ind w:firstLine="252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.2.</w:t>
            </w:r>
            <w:r w:rsidR="00844E3B">
              <w:rPr>
                <w:color w:val="000000"/>
              </w:rPr>
              <w:t>5</w:t>
            </w:r>
            <w:r w:rsidR="00464F6F" w:rsidRPr="005F1D40">
              <w:rPr>
                <w:color w:val="000000"/>
              </w:rPr>
              <w:t>. Анализ порядка признания расходов для целей налогообложения.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171428" w:rsidP="00950343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.3.</w:t>
            </w:r>
          </w:p>
        </w:tc>
        <w:tc>
          <w:tcPr>
            <w:tcW w:w="2893" w:type="dxa"/>
          </w:tcPr>
          <w:p w:rsidR="00464F6F" w:rsidRPr="005F1D40" w:rsidRDefault="00464F6F" w:rsidP="00844E3B">
            <w:pPr>
              <w:ind w:firstLine="66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</w:t>
            </w:r>
            <w:r w:rsidR="00844E3B">
              <w:rPr>
                <w:color w:val="000000"/>
              </w:rPr>
              <w:t>прочих</w:t>
            </w:r>
            <w:r w:rsidRPr="005F1D40">
              <w:rPr>
                <w:color w:val="000000"/>
              </w:rPr>
              <w:t xml:space="preserve"> доходов и расходов. </w:t>
            </w:r>
          </w:p>
        </w:tc>
        <w:tc>
          <w:tcPr>
            <w:tcW w:w="6181" w:type="dxa"/>
          </w:tcPr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9.</w:t>
            </w:r>
            <w:r w:rsidR="00464F6F" w:rsidRPr="005F1D40">
              <w:rPr>
                <w:color w:val="000000"/>
              </w:rPr>
              <w:t>3.1. Анализ формирования прочих доходов и расходов (в разрезе соответствующих статей) на предмет соответствия установленному порядку отражения на счетах бухгалтерского учета и признания для целей исчисления налога на прибыль.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.3.2. Анализ порядка формирования финансовых результатов для целей бухгалтерского учета и для целей формирования налогооблагаемой базы по налогу на прибыль.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64F6F" w:rsidRPr="005F1D40">
              <w:rPr>
                <w:color w:val="000000"/>
              </w:rPr>
              <w:t>.3.3. Анализ ценовой политики общества в отношении сдаваемого в аренду имущества.</w:t>
            </w: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1</w:t>
            </w:r>
            <w:r w:rsidR="00171428">
              <w:rPr>
                <w:b/>
                <w:color w:val="000000"/>
              </w:rPr>
              <w:t>0</w:t>
            </w:r>
            <w:r w:rsidRPr="005F1D40">
              <w:rPr>
                <w:b/>
                <w:color w:val="000000"/>
              </w:rPr>
              <w:t>.</w:t>
            </w: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ind w:firstLine="66"/>
              <w:rPr>
                <w:b/>
                <w:color w:val="000000"/>
              </w:rPr>
            </w:pPr>
            <w:r w:rsidRPr="005F1D40">
              <w:rPr>
                <w:b/>
                <w:color w:val="000000"/>
              </w:rPr>
              <w:t>Аудит расчетов с бюджетом по налоговым платежам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</w:t>
            </w:r>
          </w:p>
        </w:tc>
        <w:tc>
          <w:tcPr>
            <w:tcW w:w="2893" w:type="dxa"/>
          </w:tcPr>
          <w:p w:rsidR="00464F6F" w:rsidRPr="005F1D40" w:rsidRDefault="00464F6F" w:rsidP="00844E3B">
            <w:pPr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расчетов </w:t>
            </w:r>
            <w:r w:rsidR="00844E3B">
              <w:rPr>
                <w:color w:val="000000"/>
              </w:rPr>
              <w:t>по налогам и сборам</w:t>
            </w:r>
            <w:r w:rsidRPr="005F1D40">
              <w:rPr>
                <w:color w:val="000000"/>
              </w:rPr>
              <w:t>.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.1.1. Проверка соблюдения налоговой политики, принятой обществом на проверяемый период.</w:t>
            </w:r>
          </w:p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.1.2. Проверка правильности исчисления текущего налога на прибыль и чистой прибыли общества.</w:t>
            </w:r>
          </w:p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.1.3. Анализ порядка формирования налогооблагаемой базы по доходной и расходной части расчета налога на прибыль.</w:t>
            </w:r>
          </w:p>
          <w:p w:rsidR="00464F6F" w:rsidRPr="005F1D40" w:rsidRDefault="00464F6F" w:rsidP="00844E3B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.1.4. Проверка правильности исчисления налога на прибыль по обособленным подразделениям и порядка сдачи ими налоговых деклараций.</w:t>
            </w:r>
          </w:p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</w:t>
            </w:r>
            <w:r w:rsidR="00844E3B">
              <w:rPr>
                <w:color w:val="000000"/>
              </w:rPr>
              <w:t>5</w:t>
            </w:r>
            <w:r w:rsidRPr="005F1D40">
              <w:rPr>
                <w:color w:val="000000"/>
              </w:rPr>
              <w:t xml:space="preserve">. Анализ порядка формирования и отражения на счетах бухгалтерского учета и в налоговой декларации постоянных </w:t>
            </w:r>
            <w:r w:rsidRPr="005F1D40">
              <w:rPr>
                <w:color w:val="000000"/>
              </w:rPr>
              <w:lastRenderedPageBreak/>
              <w:t>налоговых разниц:</w:t>
            </w:r>
          </w:p>
          <w:p w:rsidR="00464F6F" w:rsidRPr="005F1D40" w:rsidRDefault="00464F6F" w:rsidP="00464F6F">
            <w:pPr>
              <w:numPr>
                <w:ilvl w:val="0"/>
                <w:numId w:val="15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причин возникновения постоянных налоговых разниц;</w:t>
            </w:r>
          </w:p>
          <w:p w:rsidR="00464F6F" w:rsidRPr="005F1D40" w:rsidRDefault="00464F6F" w:rsidP="00464F6F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анализ обоснованности отражения в налоговых учетных регистрах сумм по операциям, в результате которых возникают постоянные налоговые разницы.</w:t>
            </w:r>
          </w:p>
          <w:p w:rsidR="00464F6F" w:rsidRPr="005F1D40" w:rsidRDefault="00464F6F" w:rsidP="00950343">
            <w:pPr>
              <w:pStyle w:val="a7"/>
              <w:spacing w:after="0"/>
              <w:ind w:firstLine="252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>1</w:t>
            </w:r>
            <w:r w:rsidR="00171428">
              <w:rPr>
                <w:color w:val="000000"/>
                <w:sz w:val="20"/>
              </w:rPr>
              <w:t>0</w:t>
            </w:r>
            <w:r w:rsidRPr="005F1D40">
              <w:rPr>
                <w:color w:val="000000"/>
                <w:sz w:val="20"/>
              </w:rPr>
              <w:t>.1.7. Анализ организации налогового учета с целью оценки возможности формирования своевременной и достоверной информации для формирования налогооблагаемой базы по налогу на прибыль.</w:t>
            </w:r>
          </w:p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.1.8. Проверка исполнения обществом функций налогового агента.</w:t>
            </w:r>
          </w:p>
          <w:p w:rsidR="00464F6F" w:rsidRPr="005F1D40" w:rsidRDefault="00464F6F" w:rsidP="00171428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.1.9. Анализ корректности заполнения налоговой декларации по налогу на прибыль.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color w:val="000000"/>
              </w:rPr>
            </w:pPr>
            <w:r w:rsidRPr="005F1D40">
              <w:rPr>
                <w:color w:val="000000"/>
              </w:rPr>
              <w:lastRenderedPageBreak/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расчетов по НДС.</w:t>
            </w:r>
          </w:p>
        </w:tc>
        <w:tc>
          <w:tcPr>
            <w:tcW w:w="6181" w:type="dxa"/>
          </w:tcPr>
          <w:p w:rsidR="00A84F7A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 xml:space="preserve">.2.1. Анализ и оценка порядка начисления обществом </w:t>
            </w:r>
            <w:r w:rsidR="00A84F7A">
              <w:rPr>
                <w:color w:val="000000"/>
              </w:rPr>
              <w:t>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.2.2. Анализ порядка формирования книги покупок и соответствия данных книги покупок данным соответствующих субсчетов бухгалтерского учета, а также данным декларации по НДС.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  <w:r w:rsidR="00A84F7A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>. Анализ порядка формирования книги продаж и соответствия данных книги продаж данным соответствующих счетов бухгалтерского учета и данным декларации по НДС.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  <w:r w:rsidR="00A84F7A">
              <w:rPr>
                <w:color w:val="000000"/>
              </w:rPr>
              <w:t>4</w:t>
            </w:r>
            <w:r w:rsidRPr="005F1D40">
              <w:rPr>
                <w:color w:val="000000"/>
              </w:rPr>
              <w:t>. Проверка правильности оформления счетов-фактур выданных.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  <w:r w:rsidR="00A84F7A">
              <w:rPr>
                <w:color w:val="000000"/>
              </w:rPr>
              <w:t>5</w:t>
            </w:r>
            <w:r w:rsidRPr="005F1D40">
              <w:rPr>
                <w:color w:val="000000"/>
              </w:rPr>
              <w:t>. Анализ порядка начисления налога с сумм авансов, полученных и иных сумм, связанных с оплатой за товары, работы, услуги.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  <w:r w:rsidR="00A84F7A">
              <w:rPr>
                <w:color w:val="000000"/>
              </w:rPr>
              <w:t>6</w:t>
            </w:r>
            <w:r w:rsidRPr="005F1D40">
              <w:rPr>
                <w:color w:val="000000"/>
              </w:rPr>
              <w:t>. Анализ порядка выполнения Обществом функций налогового агента.</w:t>
            </w:r>
          </w:p>
          <w:p w:rsidR="00464F6F" w:rsidRPr="005F1D40" w:rsidRDefault="00464F6F" w:rsidP="00171428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.2.</w:t>
            </w:r>
            <w:r w:rsidR="00A84F7A">
              <w:rPr>
                <w:color w:val="000000"/>
              </w:rPr>
              <w:t>7</w:t>
            </w:r>
            <w:r w:rsidRPr="005F1D40">
              <w:rPr>
                <w:color w:val="000000"/>
              </w:rPr>
              <w:t>. Анализ корректности заполнения налоговой декларации по налогу на добавленную стоимость.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.3.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расчетов по налогу на имущество. 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.3.1. Анализ соблюдения порядка исчисления налога.</w:t>
            </w:r>
          </w:p>
          <w:p w:rsidR="00464F6F" w:rsidRPr="005F1D40" w:rsidRDefault="00464F6F" w:rsidP="00171428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0</w:t>
            </w:r>
            <w:r w:rsidRPr="005F1D40">
              <w:rPr>
                <w:color w:val="000000"/>
              </w:rPr>
              <w:t>.3.2. Анализ обоснованности применения льгот.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color w:val="000000"/>
              </w:rPr>
            </w:pPr>
            <w:r w:rsidRPr="005F1D40">
              <w:rPr>
                <w:bCs/>
                <w:color w:val="000000"/>
              </w:rPr>
              <w:t>1</w:t>
            </w:r>
            <w:r w:rsidR="00171428">
              <w:rPr>
                <w:bCs/>
                <w:color w:val="000000"/>
              </w:rPr>
              <w:t>1</w:t>
            </w:r>
            <w:r w:rsidRPr="005F1D40">
              <w:rPr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A84F7A">
            <w:pPr>
              <w:rPr>
                <w:color w:val="000000"/>
              </w:rPr>
            </w:pPr>
            <w:r w:rsidRPr="005F1D40">
              <w:rPr>
                <w:color w:val="000000"/>
              </w:rPr>
              <w:t xml:space="preserve">Аудит учета </w:t>
            </w:r>
            <w:r w:rsidR="00A84F7A">
              <w:rPr>
                <w:color w:val="000000"/>
              </w:rPr>
              <w:t>активов</w:t>
            </w:r>
            <w:r w:rsidRPr="005F1D40">
              <w:rPr>
                <w:color w:val="000000"/>
              </w:rPr>
              <w:t xml:space="preserve"> и обязательств на забалансовых счетах.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Аудит учета имущества и обязательств, подлежащих учету на забалансовых счетах (проверка правильности классификации и оценки имущества и обязательств, подлежащего учету на забалансовых счетах):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обеспечение обязательств и платежей выданных;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обеспечение обязательств и платежей полученных;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арендованные основные средства;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основные средства, сданные в аренду;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основные средства, не признанные амортизируемым имуществом и учитываемые обществом по нулевой стоимости;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товарно-материальные ценности, принятые на ответственное хранение;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материалы, принятые в переработку;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товары, принятые на комиссию;</w:t>
            </w:r>
          </w:p>
          <w:p w:rsidR="00464F6F" w:rsidRPr="005F1D40" w:rsidRDefault="00464F6F" w:rsidP="00464F6F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оборудование, принятое для монтажа.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b/>
                <w:bCs/>
                <w:color w:val="000000"/>
              </w:rPr>
            </w:pPr>
            <w:r w:rsidRPr="005F1D40">
              <w:rPr>
                <w:b/>
                <w:bCs/>
                <w:color w:val="000000"/>
              </w:rPr>
              <w:t>1</w:t>
            </w:r>
            <w:r w:rsidR="00171428">
              <w:rPr>
                <w:b/>
                <w:bCs/>
                <w:color w:val="000000"/>
              </w:rPr>
              <w:t>2</w:t>
            </w:r>
            <w:r w:rsidRPr="005F1D40">
              <w:rPr>
                <w:b/>
                <w:bCs/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A84F7A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отражения в бухгалтерском учете последствий событий, произошедших по</w:t>
            </w:r>
            <w:r w:rsidR="00A84F7A">
              <w:rPr>
                <w:color w:val="000000"/>
              </w:rPr>
              <w:t xml:space="preserve">сле отчетной даты, оценочных обязательств, </w:t>
            </w:r>
            <w:r w:rsidRPr="005F1D40">
              <w:rPr>
                <w:color w:val="000000"/>
              </w:rPr>
              <w:t xml:space="preserve">условных </w:t>
            </w:r>
            <w:r w:rsidR="00A84F7A">
              <w:rPr>
                <w:color w:val="000000"/>
              </w:rPr>
              <w:t>обязательств и активов</w:t>
            </w:r>
            <w:r w:rsidRPr="005F1D40">
              <w:rPr>
                <w:color w:val="000000"/>
              </w:rPr>
              <w:t>.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2</w:t>
            </w:r>
            <w:r w:rsidRPr="005F1D40">
              <w:rPr>
                <w:color w:val="000000"/>
              </w:rPr>
              <w:t>.1. Анализ состава событий, произошедших после отчетной даты.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2</w:t>
            </w:r>
            <w:r w:rsidRPr="005F1D40">
              <w:rPr>
                <w:color w:val="000000"/>
              </w:rPr>
              <w:t>.2. Анализ  порядка раскрытия существенных последствий событий, произошедших после отчетной даты, в бухгалтерском учете и отчетности за проверяемый период.</w:t>
            </w:r>
          </w:p>
          <w:p w:rsidR="00464F6F" w:rsidRPr="005F1D40" w:rsidRDefault="00464F6F" w:rsidP="00171428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2</w:t>
            </w:r>
            <w:r w:rsidRPr="005F1D40">
              <w:rPr>
                <w:color w:val="000000"/>
              </w:rPr>
              <w:t xml:space="preserve">.3. Анализ состава </w:t>
            </w:r>
            <w:r w:rsidR="00A84F7A">
              <w:rPr>
                <w:color w:val="000000"/>
              </w:rPr>
              <w:t xml:space="preserve">оценочных обязательств, </w:t>
            </w:r>
            <w:r w:rsidR="00A84F7A" w:rsidRPr="005F1D40">
              <w:rPr>
                <w:color w:val="000000"/>
              </w:rPr>
              <w:t xml:space="preserve">условных </w:t>
            </w:r>
            <w:r w:rsidR="00A84F7A">
              <w:rPr>
                <w:color w:val="000000"/>
              </w:rPr>
              <w:t xml:space="preserve">обязательств и активов </w:t>
            </w:r>
            <w:r w:rsidRPr="005F1D40">
              <w:rPr>
                <w:color w:val="000000"/>
              </w:rPr>
              <w:t>и порядка раскрытия информации о них в бухгалтерской отчетности.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171428">
            <w:pPr>
              <w:rPr>
                <w:b/>
                <w:bCs/>
                <w:color w:val="000000"/>
              </w:rPr>
            </w:pPr>
            <w:r w:rsidRPr="005F1D40">
              <w:rPr>
                <w:b/>
                <w:bCs/>
                <w:color w:val="000000"/>
              </w:rPr>
              <w:t>1</w:t>
            </w:r>
            <w:r w:rsidR="00171428">
              <w:rPr>
                <w:b/>
                <w:bCs/>
                <w:color w:val="000000"/>
              </w:rPr>
              <w:t>3</w:t>
            </w:r>
            <w:r w:rsidRPr="005F1D40">
              <w:rPr>
                <w:b/>
                <w:bCs/>
                <w:color w:val="000000"/>
              </w:rPr>
              <w:t>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Аудит бухгалтерской отчетности.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 xml:space="preserve">.1. Анализ состава и содержания </w:t>
            </w:r>
            <w:r w:rsidRPr="005F1D40">
              <w:rPr>
                <w:bCs/>
              </w:rPr>
              <w:t>бухгалтерской (финансовой)</w:t>
            </w:r>
            <w:r w:rsidRPr="005F1D40">
              <w:rPr>
                <w:color w:val="000000"/>
              </w:rPr>
              <w:t xml:space="preserve"> отчетности за проверяемый период.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>.2. Проверка соответствия показателей бухгалтерской отчетности остаткам по счетам Главной книги и регистрам бухгалтерского учета.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lastRenderedPageBreak/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 xml:space="preserve">.3. Проверка взаимоувязки показателей различных форм отчетности. 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464F6F" w:rsidRPr="005F1D40">
              <w:rPr>
                <w:color w:val="000000"/>
              </w:rPr>
              <w:t xml:space="preserve">.4. Анализ начальных и сравнительных показателей </w:t>
            </w:r>
            <w:r w:rsidR="00464F6F" w:rsidRPr="005F1D40">
              <w:rPr>
                <w:bCs/>
              </w:rPr>
              <w:t>бухгалтерской (финансовой)</w:t>
            </w:r>
            <w:r w:rsidR="00464F6F" w:rsidRPr="005F1D40">
              <w:rPr>
                <w:color w:val="000000"/>
              </w:rPr>
              <w:t xml:space="preserve"> отчетности.</w:t>
            </w:r>
          </w:p>
          <w:p w:rsidR="00464F6F" w:rsidRPr="005F1D40" w:rsidRDefault="00171428" w:rsidP="00950343">
            <w:pPr>
              <w:ind w:firstLine="249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464F6F" w:rsidRPr="005F1D40">
              <w:rPr>
                <w:color w:val="000000"/>
              </w:rPr>
              <w:t>.5. Анализ порядка включения в бухгалтерскую отчетность показателей деятельности всех подразделений общества.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>.6. Анализ формирования бухгалтерской отчетности.</w:t>
            </w:r>
          </w:p>
          <w:p w:rsidR="00464F6F" w:rsidRPr="005F1D40" w:rsidRDefault="00464F6F" w:rsidP="00950343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>.7. Анализ достоверности и полноты раскрытия информации о деятельности общества в пояснительной записке к годовой бухгалтерской отчетности.</w:t>
            </w:r>
          </w:p>
          <w:p w:rsidR="00464F6F" w:rsidRPr="005F1D40" w:rsidRDefault="00464F6F" w:rsidP="00171428">
            <w:pPr>
              <w:ind w:firstLine="249"/>
              <w:rPr>
                <w:color w:val="000000"/>
              </w:rPr>
            </w:pPr>
            <w:r w:rsidRPr="005F1D40">
              <w:rPr>
                <w:color w:val="000000"/>
              </w:rPr>
              <w:t>1</w:t>
            </w:r>
            <w:r w:rsidR="00171428">
              <w:rPr>
                <w:color w:val="000000"/>
              </w:rPr>
              <w:t>3</w:t>
            </w:r>
            <w:r w:rsidRPr="005F1D40">
              <w:rPr>
                <w:color w:val="000000"/>
              </w:rPr>
              <w:t>.8. Раскрытие информации по прекращаемой деятельности общества.</w:t>
            </w:r>
          </w:p>
        </w:tc>
      </w:tr>
      <w:tr w:rsidR="00464F6F" w:rsidRPr="005F1D40" w:rsidTr="00950343">
        <w:trPr>
          <w:cantSplit/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</w:p>
        </w:tc>
        <w:tc>
          <w:tcPr>
            <w:tcW w:w="9074" w:type="dxa"/>
            <w:gridSpan w:val="2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b/>
                <w:color w:val="000000"/>
                <w:lang w:val="en-US"/>
              </w:rPr>
              <w:t>II</w:t>
            </w:r>
            <w:r w:rsidRPr="005F1D40">
              <w:rPr>
                <w:b/>
                <w:color w:val="000000"/>
              </w:rPr>
              <w:t xml:space="preserve">. Анализ отдельных показателей </w:t>
            </w:r>
            <w:r w:rsidRPr="005F1D40">
              <w:rPr>
                <w:b/>
                <w:bCs/>
              </w:rPr>
              <w:t>бухгалтерской (финансовой)</w:t>
            </w:r>
            <w:r w:rsidRPr="005F1D40">
              <w:rPr>
                <w:b/>
                <w:color w:val="000000"/>
              </w:rPr>
              <w:t xml:space="preserve"> отчетности общества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1.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Анализ показателей рентабельности хозяйственной деятельности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 xml:space="preserve">Анализ показателей рентабельности за отчетный и предшествующий отчетному периоды: </w:t>
            </w:r>
          </w:p>
          <w:p w:rsidR="00464F6F" w:rsidRPr="005F1D40" w:rsidRDefault="00464F6F" w:rsidP="00464F6F">
            <w:pPr>
              <w:numPr>
                <w:ilvl w:val="0"/>
                <w:numId w:val="17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общей рентабельности;</w:t>
            </w:r>
          </w:p>
          <w:p w:rsidR="00464F6F" w:rsidRPr="005F1D40" w:rsidRDefault="00464F6F" w:rsidP="00464F6F">
            <w:pPr>
              <w:numPr>
                <w:ilvl w:val="0"/>
                <w:numId w:val="17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рентабельности собственного капитала;</w:t>
            </w:r>
          </w:p>
          <w:p w:rsidR="00464F6F" w:rsidRPr="005F1D40" w:rsidRDefault="00464F6F" w:rsidP="00464F6F">
            <w:pPr>
              <w:numPr>
                <w:ilvl w:val="0"/>
                <w:numId w:val="17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рентабельности активов;</w:t>
            </w:r>
          </w:p>
          <w:p w:rsidR="00464F6F" w:rsidRPr="005F1D40" w:rsidRDefault="00464F6F" w:rsidP="00464F6F">
            <w:pPr>
              <w:numPr>
                <w:ilvl w:val="0"/>
                <w:numId w:val="17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рентабельности инвестиций.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2.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Анализ показателей ликвидности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Анализ показателей ликвидности за отчетный и предшествующий отчетному периоды:</w:t>
            </w:r>
          </w:p>
          <w:p w:rsidR="00464F6F" w:rsidRPr="005F1D40" w:rsidRDefault="00464F6F" w:rsidP="00464F6F">
            <w:pPr>
              <w:numPr>
                <w:ilvl w:val="0"/>
                <w:numId w:val="18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коэффициент текущей ликвидности;</w:t>
            </w:r>
          </w:p>
          <w:p w:rsidR="00464F6F" w:rsidRPr="005F1D40" w:rsidRDefault="00464F6F" w:rsidP="00464F6F">
            <w:pPr>
              <w:numPr>
                <w:ilvl w:val="0"/>
                <w:numId w:val="18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коэффициент абсолютной ликвидности.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3.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Анализ показателей финансовой устойчивости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ind w:firstLine="252"/>
              <w:rPr>
                <w:color w:val="000000"/>
              </w:rPr>
            </w:pPr>
            <w:r w:rsidRPr="005F1D40">
              <w:rPr>
                <w:color w:val="000000"/>
              </w:rPr>
              <w:t>Анализ показателей финансовой устойчивости за отчетный и предшествующий отчетному периоды:</w:t>
            </w:r>
          </w:p>
          <w:p w:rsidR="00464F6F" w:rsidRPr="005F1D40" w:rsidRDefault="00464F6F" w:rsidP="00464F6F">
            <w:pPr>
              <w:numPr>
                <w:ilvl w:val="0"/>
                <w:numId w:val="19"/>
              </w:numPr>
              <w:rPr>
                <w:rFonts w:eastAsia="MS Mincho"/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коэффициент обеспеченности собственными средствами;</w:t>
            </w:r>
          </w:p>
          <w:p w:rsidR="00464F6F" w:rsidRPr="005F1D40" w:rsidRDefault="00464F6F" w:rsidP="00464F6F">
            <w:pPr>
              <w:numPr>
                <w:ilvl w:val="0"/>
                <w:numId w:val="19"/>
              </w:numPr>
              <w:rPr>
                <w:color w:val="000000"/>
              </w:rPr>
            </w:pPr>
            <w:r w:rsidRPr="005F1D40">
              <w:rPr>
                <w:rFonts w:eastAsia="MS Mincho"/>
                <w:color w:val="000000"/>
              </w:rPr>
              <w:t>коэффициент соотношения заемных и собственных средств.</w:t>
            </w:r>
          </w:p>
        </w:tc>
      </w:tr>
      <w:tr w:rsidR="00464F6F" w:rsidRPr="005F1D40" w:rsidTr="00950343">
        <w:trPr>
          <w:trHeight w:val="227"/>
        </w:trPr>
        <w:tc>
          <w:tcPr>
            <w:tcW w:w="707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4.</w:t>
            </w:r>
          </w:p>
        </w:tc>
        <w:tc>
          <w:tcPr>
            <w:tcW w:w="2893" w:type="dxa"/>
          </w:tcPr>
          <w:p w:rsidR="00464F6F" w:rsidRPr="005F1D40" w:rsidRDefault="00464F6F" w:rsidP="00950343">
            <w:pPr>
              <w:rPr>
                <w:color w:val="000000"/>
              </w:rPr>
            </w:pPr>
            <w:r w:rsidRPr="005F1D40">
              <w:rPr>
                <w:color w:val="000000"/>
              </w:rPr>
              <w:t>Анализ данных о стоимости чистых активов</w:t>
            </w:r>
          </w:p>
        </w:tc>
        <w:tc>
          <w:tcPr>
            <w:tcW w:w="6181" w:type="dxa"/>
          </w:tcPr>
          <w:p w:rsidR="00464F6F" w:rsidRPr="005F1D40" w:rsidRDefault="00464F6F" w:rsidP="00950343">
            <w:pPr>
              <w:pStyle w:val="a5"/>
              <w:tabs>
                <w:tab w:val="clear" w:pos="4677"/>
                <w:tab w:val="clear" w:pos="9355"/>
              </w:tabs>
              <w:ind w:firstLine="252"/>
              <w:rPr>
                <w:color w:val="000000"/>
                <w:sz w:val="20"/>
              </w:rPr>
            </w:pPr>
            <w:r w:rsidRPr="005F1D40">
              <w:rPr>
                <w:color w:val="000000"/>
                <w:sz w:val="20"/>
              </w:rPr>
              <w:t xml:space="preserve">Анализ изменения стоимости чистых активов производится за отчетный и предшествующий отчетному периоды </w:t>
            </w:r>
          </w:p>
        </w:tc>
      </w:tr>
    </w:tbl>
    <w:p w:rsidR="00464F6F" w:rsidRPr="005F1D40" w:rsidRDefault="00464F6F" w:rsidP="00464F6F"/>
    <w:p w:rsidR="00464F6F" w:rsidRPr="005F1D40" w:rsidRDefault="00464F6F" w:rsidP="00464F6F">
      <w:pPr>
        <w:ind w:left="709"/>
        <w:jc w:val="both"/>
        <w:rPr>
          <w:sz w:val="24"/>
        </w:rPr>
      </w:pPr>
    </w:p>
    <w:p w:rsidR="00464F6F" w:rsidRPr="00250E74" w:rsidRDefault="00F00B25" w:rsidP="001B19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11. </w:t>
      </w:r>
      <w:r w:rsidR="00464F6F" w:rsidRPr="001B1946">
        <w:rPr>
          <w:b/>
          <w:sz w:val="24"/>
          <w:szCs w:val="24"/>
        </w:rPr>
        <w:t>Требования к качеству услуг</w:t>
      </w:r>
      <w:r w:rsidR="00464F6F" w:rsidRPr="00250E74">
        <w:rPr>
          <w:sz w:val="24"/>
          <w:szCs w:val="24"/>
        </w:rPr>
        <w:t xml:space="preserve"> – результаты проведения аудиторской проверки в полном объеме должны соответствовать требованиям, предъявляемым к аудиторской деятельности федеральным законодательством</w:t>
      </w:r>
      <w:r w:rsidR="00950343" w:rsidRPr="00250E74">
        <w:rPr>
          <w:sz w:val="24"/>
          <w:szCs w:val="24"/>
        </w:rPr>
        <w:t xml:space="preserve"> и </w:t>
      </w:r>
      <w:r w:rsidR="00464F6F" w:rsidRPr="00250E74">
        <w:rPr>
          <w:sz w:val="24"/>
          <w:szCs w:val="24"/>
        </w:rPr>
        <w:t>нормативно-правовыми актами города Москвы.</w:t>
      </w:r>
    </w:p>
    <w:p w:rsidR="00464F6F" w:rsidRPr="00250E74" w:rsidRDefault="00F00B25" w:rsidP="001B19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12. </w:t>
      </w:r>
      <w:proofErr w:type="gramStart"/>
      <w:r w:rsidR="00464F6F" w:rsidRPr="001B1946">
        <w:rPr>
          <w:b/>
          <w:sz w:val="24"/>
          <w:szCs w:val="24"/>
        </w:rPr>
        <w:t>Порядок сдачи и приемки результатов аудита</w:t>
      </w:r>
      <w:r w:rsidR="00464F6F" w:rsidRPr="00250E74">
        <w:rPr>
          <w:sz w:val="24"/>
          <w:szCs w:val="24"/>
        </w:rPr>
        <w:t xml:space="preserve"> – </w:t>
      </w:r>
      <w:r w:rsidR="00950343" w:rsidRPr="00250E74">
        <w:rPr>
          <w:sz w:val="24"/>
          <w:szCs w:val="24"/>
        </w:rPr>
        <w:t>п</w:t>
      </w:r>
      <w:r w:rsidR="00464F6F" w:rsidRPr="00250E74">
        <w:rPr>
          <w:sz w:val="24"/>
          <w:szCs w:val="24"/>
        </w:rPr>
        <w:t>о результатам аудита</w:t>
      </w:r>
      <w:r w:rsidR="00C67DB5" w:rsidRPr="00250E74">
        <w:rPr>
          <w:bCs/>
          <w:sz w:val="24"/>
          <w:szCs w:val="24"/>
        </w:rPr>
        <w:t xml:space="preserve"> бухгалтерской (финансовой)</w:t>
      </w:r>
      <w:r w:rsidR="00C67DB5" w:rsidRPr="00250E74">
        <w:rPr>
          <w:sz w:val="24"/>
          <w:szCs w:val="24"/>
        </w:rPr>
        <w:t xml:space="preserve"> отчетности за 9 месяцев 2017 год составляется аудиторский отчет, по результатам аудита</w:t>
      </w:r>
      <w:r w:rsidR="00464F6F" w:rsidRPr="00250E74">
        <w:rPr>
          <w:sz w:val="24"/>
          <w:szCs w:val="24"/>
        </w:rPr>
        <w:t xml:space="preserve"> </w:t>
      </w:r>
      <w:r w:rsidR="00C67DB5" w:rsidRPr="00250E74">
        <w:rPr>
          <w:sz w:val="24"/>
          <w:szCs w:val="24"/>
        </w:rPr>
        <w:t xml:space="preserve">годовой </w:t>
      </w:r>
      <w:r w:rsidR="00C67DB5" w:rsidRPr="00250E74">
        <w:rPr>
          <w:bCs/>
          <w:sz w:val="24"/>
          <w:szCs w:val="24"/>
        </w:rPr>
        <w:t>бухгалтерской (финансовой)</w:t>
      </w:r>
      <w:r w:rsidR="00C67DB5" w:rsidRPr="00250E74">
        <w:rPr>
          <w:sz w:val="24"/>
          <w:szCs w:val="24"/>
        </w:rPr>
        <w:t xml:space="preserve"> отчетности за 2017 год</w:t>
      </w:r>
      <w:r w:rsidR="00464F6F" w:rsidRPr="00250E74">
        <w:rPr>
          <w:sz w:val="24"/>
          <w:szCs w:val="24"/>
        </w:rPr>
        <w:t xml:space="preserve"> составляется аудиторское заключение, подтверждающее годовую бухгалтерскую (финансовую) отчетность общества и аудиторский отчет, не менее чем в трех экземплярах. </w:t>
      </w:r>
      <w:proofErr w:type="gramEnd"/>
    </w:p>
    <w:p w:rsidR="00464F6F" w:rsidRPr="00250E74" w:rsidRDefault="00464F6F" w:rsidP="00250E74">
      <w:pPr>
        <w:tabs>
          <w:tab w:val="num" w:pos="975"/>
        </w:tabs>
        <w:jc w:val="both"/>
        <w:rPr>
          <w:sz w:val="24"/>
          <w:szCs w:val="24"/>
        </w:rPr>
      </w:pPr>
      <w:r w:rsidRPr="00250E74">
        <w:rPr>
          <w:sz w:val="24"/>
          <w:szCs w:val="24"/>
        </w:rPr>
        <w:t>Адресатами получения информации долж</w:t>
      </w:r>
      <w:r w:rsidR="00950343" w:rsidRPr="00250E74">
        <w:rPr>
          <w:sz w:val="24"/>
          <w:szCs w:val="24"/>
        </w:rPr>
        <w:t>ен</w:t>
      </w:r>
      <w:r w:rsidRPr="00250E74">
        <w:rPr>
          <w:sz w:val="24"/>
          <w:szCs w:val="24"/>
        </w:rPr>
        <w:t xml:space="preserve"> быть указан Заказчик. </w:t>
      </w:r>
    </w:p>
    <w:p w:rsidR="00464F6F" w:rsidRPr="00250E74" w:rsidRDefault="00F00B25" w:rsidP="001B19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13. </w:t>
      </w:r>
      <w:proofErr w:type="gramStart"/>
      <w:r w:rsidR="00464F6F" w:rsidRPr="001B1946">
        <w:rPr>
          <w:b/>
          <w:sz w:val="24"/>
          <w:szCs w:val="24"/>
        </w:rPr>
        <w:t>Требования к составлению аудиторского заключения:</w:t>
      </w:r>
      <w:r w:rsidR="00464F6F" w:rsidRPr="00250E74">
        <w:rPr>
          <w:sz w:val="24"/>
          <w:szCs w:val="24"/>
        </w:rPr>
        <w:t xml:space="preserve"> соответствие</w:t>
      </w:r>
      <w:r w:rsidR="001910E3" w:rsidRPr="001910E3">
        <w:rPr>
          <w:sz w:val="24"/>
          <w:szCs w:val="24"/>
        </w:rPr>
        <w:t xml:space="preserve"> Федеральн</w:t>
      </w:r>
      <w:r w:rsidR="001910E3">
        <w:rPr>
          <w:sz w:val="24"/>
          <w:szCs w:val="24"/>
        </w:rPr>
        <w:t>ому</w:t>
      </w:r>
      <w:r w:rsidR="001910E3" w:rsidRPr="001910E3">
        <w:rPr>
          <w:sz w:val="24"/>
          <w:szCs w:val="24"/>
        </w:rPr>
        <w:t xml:space="preserve"> закон</w:t>
      </w:r>
      <w:r w:rsidR="001910E3">
        <w:rPr>
          <w:sz w:val="24"/>
          <w:szCs w:val="24"/>
        </w:rPr>
        <w:t>у</w:t>
      </w:r>
      <w:r w:rsidR="001910E3" w:rsidRPr="001910E3">
        <w:rPr>
          <w:sz w:val="24"/>
          <w:szCs w:val="24"/>
        </w:rPr>
        <w:t xml:space="preserve"> «Об аудиторской деятельности» № 307-ФЗ от 30.12.2008г.</w:t>
      </w:r>
      <w:r w:rsidR="001910E3">
        <w:rPr>
          <w:sz w:val="24"/>
          <w:szCs w:val="24"/>
        </w:rPr>
        <w:t xml:space="preserve"> и </w:t>
      </w:r>
      <w:r w:rsidR="001910E3" w:rsidRPr="001910E3">
        <w:rPr>
          <w:sz w:val="24"/>
          <w:szCs w:val="24"/>
        </w:rPr>
        <w:t>междунаро</w:t>
      </w:r>
      <w:r w:rsidR="001910E3">
        <w:rPr>
          <w:sz w:val="24"/>
          <w:szCs w:val="24"/>
        </w:rPr>
        <w:t>дным стандартам</w:t>
      </w:r>
      <w:r w:rsidR="001910E3" w:rsidRPr="001910E3">
        <w:rPr>
          <w:sz w:val="24"/>
          <w:szCs w:val="24"/>
        </w:rPr>
        <w:t xml:space="preserve"> аудита МСА 700, МСА 701, МСА 705, МСА 706, МСА 720, МСА 260, МСА 570, применимыми в конкретных обстоятельствах, </w:t>
      </w:r>
      <w:r w:rsidR="001910E3">
        <w:rPr>
          <w:sz w:val="24"/>
          <w:szCs w:val="24"/>
        </w:rPr>
        <w:t xml:space="preserve">Форма и содержание аудиторского заключения </w:t>
      </w:r>
      <w:r w:rsidR="001910E3" w:rsidRPr="001910E3">
        <w:rPr>
          <w:sz w:val="24"/>
          <w:szCs w:val="24"/>
        </w:rPr>
        <w:t xml:space="preserve"> могут быть изменены (модифицированы) в соответствии с результатами аудита</w:t>
      </w:r>
      <w:r w:rsidR="00464F6F" w:rsidRPr="00250E74">
        <w:rPr>
          <w:sz w:val="24"/>
          <w:szCs w:val="24"/>
        </w:rPr>
        <w:t>.</w:t>
      </w:r>
      <w:proofErr w:type="gramEnd"/>
      <w:r w:rsidR="00464F6F" w:rsidRPr="00250E74">
        <w:rPr>
          <w:sz w:val="24"/>
          <w:szCs w:val="24"/>
        </w:rPr>
        <w:t xml:space="preserve"> Вводная часть аудиторского заключения в дополнение к требованиям законодательства должна содержать ссылку на договор и документы, подтверждающие прохождение конкурсного отбора аудиторской организацией.</w:t>
      </w:r>
    </w:p>
    <w:p w:rsidR="00464F6F" w:rsidRPr="00250E74" w:rsidRDefault="00F00B25" w:rsidP="001B19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14. </w:t>
      </w:r>
      <w:proofErr w:type="gramStart"/>
      <w:r w:rsidR="00464F6F" w:rsidRPr="001B1946">
        <w:rPr>
          <w:b/>
          <w:sz w:val="24"/>
          <w:szCs w:val="24"/>
        </w:rPr>
        <w:t>Требования к составлению письменной информации (</w:t>
      </w:r>
      <w:r w:rsidR="00950343" w:rsidRPr="001B1946">
        <w:rPr>
          <w:b/>
          <w:sz w:val="24"/>
          <w:szCs w:val="24"/>
        </w:rPr>
        <w:t xml:space="preserve">отчета </w:t>
      </w:r>
      <w:r w:rsidR="00464F6F" w:rsidRPr="001B1946">
        <w:rPr>
          <w:b/>
          <w:sz w:val="24"/>
          <w:szCs w:val="24"/>
        </w:rPr>
        <w:t>аудитор</w:t>
      </w:r>
      <w:r w:rsidR="00950343" w:rsidRPr="001B1946">
        <w:rPr>
          <w:b/>
          <w:sz w:val="24"/>
          <w:szCs w:val="24"/>
        </w:rPr>
        <w:t>а</w:t>
      </w:r>
      <w:r w:rsidR="00464F6F" w:rsidRPr="001B1946">
        <w:rPr>
          <w:b/>
          <w:sz w:val="24"/>
          <w:szCs w:val="24"/>
        </w:rPr>
        <w:t>):</w:t>
      </w:r>
      <w:r w:rsidR="00950343" w:rsidRPr="00250E74">
        <w:rPr>
          <w:sz w:val="24"/>
          <w:szCs w:val="24"/>
        </w:rPr>
        <w:t xml:space="preserve"> п</w:t>
      </w:r>
      <w:r w:rsidR="00464F6F" w:rsidRPr="00250E74">
        <w:rPr>
          <w:sz w:val="24"/>
          <w:szCs w:val="24"/>
        </w:rPr>
        <w:t xml:space="preserve">исьменная информация </w:t>
      </w:r>
      <w:r w:rsidR="00950343" w:rsidRPr="00250E74">
        <w:rPr>
          <w:sz w:val="24"/>
          <w:szCs w:val="24"/>
        </w:rPr>
        <w:t xml:space="preserve">по результатам исполнения договора на оказание аудиторских услуг </w:t>
      </w:r>
      <w:r w:rsidR="00464F6F" w:rsidRPr="00250E74">
        <w:rPr>
          <w:sz w:val="24"/>
          <w:szCs w:val="24"/>
        </w:rPr>
        <w:t>(</w:t>
      </w:r>
      <w:r w:rsidR="00950343" w:rsidRPr="00250E74">
        <w:rPr>
          <w:sz w:val="24"/>
          <w:szCs w:val="24"/>
        </w:rPr>
        <w:t xml:space="preserve">отчет </w:t>
      </w:r>
      <w:r w:rsidR="00464F6F" w:rsidRPr="00250E74">
        <w:rPr>
          <w:sz w:val="24"/>
          <w:szCs w:val="24"/>
        </w:rPr>
        <w:t>аудитор</w:t>
      </w:r>
      <w:r w:rsidR="00950343" w:rsidRPr="00250E74">
        <w:rPr>
          <w:sz w:val="24"/>
          <w:szCs w:val="24"/>
        </w:rPr>
        <w:t>а</w:t>
      </w:r>
      <w:r w:rsidR="00464F6F" w:rsidRPr="00250E74">
        <w:rPr>
          <w:sz w:val="24"/>
          <w:szCs w:val="24"/>
        </w:rPr>
        <w:t>) является  предложением участника размещения заказа, предоставляется в составе документов конкурсной заявки.</w:t>
      </w:r>
      <w:proofErr w:type="gramEnd"/>
      <w:r w:rsidR="00464F6F" w:rsidRPr="00250E74">
        <w:rPr>
          <w:sz w:val="24"/>
          <w:szCs w:val="24"/>
        </w:rPr>
        <w:t xml:space="preserve"> К составлению письменной информации (отчета) пре</w:t>
      </w:r>
      <w:r w:rsidR="00E12BCC" w:rsidRPr="00250E74">
        <w:rPr>
          <w:sz w:val="24"/>
          <w:szCs w:val="24"/>
        </w:rPr>
        <w:t>дъявляются следующие требования.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Письменная информация должна быть сброшюрована, подписана аудитором, содержать на титульном листе указание на отчетный период проверки, наименование и полные реквизиты </w:t>
      </w:r>
      <w:r w:rsidRPr="00250E74">
        <w:rPr>
          <w:sz w:val="24"/>
          <w:szCs w:val="24"/>
        </w:rPr>
        <w:lastRenderedPageBreak/>
        <w:t>аудиторской организации и аудируемого лица, получателей письменной информации, а так же иметь следующую структуру изложения информации: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А) </w:t>
      </w:r>
      <w:r w:rsidRPr="00250E74">
        <w:rPr>
          <w:sz w:val="24"/>
          <w:szCs w:val="24"/>
          <w:u w:val="single"/>
        </w:rPr>
        <w:t>Вводная часть</w:t>
      </w:r>
      <w:r w:rsidRPr="00250E74">
        <w:rPr>
          <w:sz w:val="24"/>
          <w:szCs w:val="24"/>
        </w:rPr>
        <w:t>, в дополнение к требованиям законодательства, должна содержать ссылку на контракт и документы, подтверждающие прохождение конкурсного отбора аудиторской организацией/индивидуальным аудитором. Общие сведения о проверяемом экономическом субъекте. Раскрывать примененную аудитором методику проведения проверки, с указанием использованного для выражения мнения о достоверности отчетности уровня существенности (в абсолютном выражении) по соответствующим статьям бухгалтерской отчетности.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В) </w:t>
      </w:r>
      <w:r w:rsidRPr="00250E74">
        <w:rPr>
          <w:sz w:val="24"/>
          <w:szCs w:val="24"/>
          <w:u w:val="single"/>
        </w:rPr>
        <w:t>Аналитическая часть,</w:t>
      </w:r>
      <w:r w:rsidRPr="00250E74">
        <w:rPr>
          <w:sz w:val="24"/>
          <w:szCs w:val="24"/>
        </w:rPr>
        <w:t xml:space="preserve"> в дополнение к требованиям законодательства по раскрытию информации, по соответствующим разделам проверки должна содержать следующие сведения:</w:t>
      </w:r>
    </w:p>
    <w:p w:rsidR="00464F6F" w:rsidRPr="00250E74" w:rsidRDefault="00464F6F" w:rsidP="00250E74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данные об организации/реорганизации экономического субъекта;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о регистрации общества в налоговом органе по месту нахождения имущества, расположенного за пределами г. Москвы;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о величине уставного </w:t>
      </w:r>
      <w:r w:rsidR="0083503D" w:rsidRPr="00250E74">
        <w:rPr>
          <w:sz w:val="24"/>
          <w:szCs w:val="24"/>
        </w:rPr>
        <w:t>капитала</w:t>
      </w:r>
      <w:r w:rsidRPr="00250E74">
        <w:rPr>
          <w:sz w:val="24"/>
          <w:szCs w:val="24"/>
        </w:rPr>
        <w:t>, данные по его оплате, причинах изменения уставного фонда в отчетном периоде;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перечень основных видов деятельности в соответствии с уставом общества и фактических основных видов деятельности;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перечень осуществляемых лицензируемых видов деятельности, сведения о действующих в отчетном периоде лицензиях;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постановка системы бухгалтерского учета и внутреннего контроля;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сведения о проверках государственных контрольных органов, включая ревизию, за отчетный период (наименование контролирующего органа, цель проверки, дата начала и завершения проверки, дата начала и конца проверяемого периода, результаты проверки); 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оценка соблюдения положений Учетной политики;</w:t>
      </w:r>
    </w:p>
    <w:p w:rsidR="00464F6F" w:rsidRPr="00250E74" w:rsidRDefault="00464F6F" w:rsidP="001B1946">
      <w:pPr>
        <w:numPr>
          <w:ilvl w:val="0"/>
          <w:numId w:val="1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при наличии вида деятельности по сдаче недвижимого имущества в аренду  и/или арендуемых организацией площадей в отдельном разделе должна быть проанализирована и раскрыта соответствующая информация; </w:t>
      </w:r>
    </w:p>
    <w:p w:rsidR="0083503D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в разделе аудит основных средств должна быть приведена оценка полноты право устанавливающих документов на объекты недвижимости, включая земельные участки. Дана характеристика движения объектов основных средств и об</w:t>
      </w:r>
      <w:r w:rsidR="0083503D" w:rsidRPr="00250E74">
        <w:rPr>
          <w:sz w:val="24"/>
          <w:szCs w:val="24"/>
        </w:rPr>
        <w:t>щая оценка их использования;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в разделе аудит капитальных вложений дана характеристика законсервированных объектов капитальных вложений по состоянию на конец отчетного периода и сведения о наличии и движении объектов незавершенного строительства;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в разделе аудит финансовых вложений дан перечень существенных (доля более 20%) вложений;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подлежат указанию в соответствующих разделах данные о наличии обременения активов по состоянию на конец отчетного периода; 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в разделе финансовые результаты должна быть отражена структура видов деятельности;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в разделе кредиты и займы подлежит отражению перечень наиболее крупных обязательств (более 20% от общего объема кредитов/займов); 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в разделах аудит дебиторов/кредиторов подлежит отражению перечень наиболее крупных организаций</w:t>
      </w:r>
      <w:r w:rsidR="0083503D" w:rsidRPr="00250E74">
        <w:rPr>
          <w:sz w:val="24"/>
          <w:szCs w:val="24"/>
        </w:rPr>
        <w:t>-контрагентов</w:t>
      </w:r>
      <w:r w:rsidRPr="00250E74">
        <w:rPr>
          <w:sz w:val="24"/>
          <w:szCs w:val="24"/>
        </w:rPr>
        <w:t xml:space="preserve"> (доля более 20%);</w:t>
      </w:r>
    </w:p>
    <w:p w:rsidR="00464F6F" w:rsidRPr="00250E74" w:rsidRDefault="00464F6F" w:rsidP="001B1946">
      <w:pPr>
        <w:numPr>
          <w:ilvl w:val="0"/>
          <w:numId w:val="3"/>
        </w:numPr>
        <w:tabs>
          <w:tab w:val="clear" w:pos="1440"/>
          <w:tab w:val="num" w:pos="709"/>
        </w:tabs>
        <w:ind w:left="0" w:firstLine="0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в отдельном разделе должны быть проверены и оценены общие перспективы продолжения </w:t>
      </w:r>
      <w:r w:rsidRPr="00250E74">
        <w:rPr>
          <w:bCs/>
          <w:sz w:val="24"/>
          <w:szCs w:val="24"/>
        </w:rPr>
        <w:t xml:space="preserve">финансово - хозяйственной деятельности </w:t>
      </w:r>
      <w:r w:rsidRPr="00250E74">
        <w:rPr>
          <w:sz w:val="24"/>
          <w:szCs w:val="24"/>
        </w:rPr>
        <w:t>организации. Как минимум сделаны выводы по данным следующих показателей:</w:t>
      </w:r>
    </w:p>
    <w:p w:rsidR="00464F6F" w:rsidRPr="00250E74" w:rsidRDefault="00464F6F" w:rsidP="00250E74">
      <w:pPr>
        <w:tabs>
          <w:tab w:val="num" w:pos="0"/>
        </w:tabs>
        <w:ind w:right="-566"/>
        <w:jc w:val="both"/>
        <w:rPr>
          <w:sz w:val="24"/>
          <w:szCs w:val="24"/>
        </w:rPr>
      </w:pPr>
      <w:r w:rsidRPr="00250E74">
        <w:rPr>
          <w:sz w:val="24"/>
          <w:szCs w:val="24"/>
        </w:rPr>
        <w:t xml:space="preserve"> - чистые активы и наличие требования по корректировке уставного капитала;</w:t>
      </w:r>
    </w:p>
    <w:p w:rsidR="00464F6F" w:rsidRPr="00250E74" w:rsidRDefault="00464F6F" w:rsidP="00250E74">
      <w:pPr>
        <w:tabs>
          <w:tab w:val="num" w:pos="0"/>
        </w:tabs>
        <w:ind w:right="-566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- рентабельность основной деятельности и общая рентабельность деятельности;</w:t>
      </w:r>
    </w:p>
    <w:p w:rsidR="00464F6F" w:rsidRPr="00250E74" w:rsidRDefault="00464F6F" w:rsidP="00250E74">
      <w:pPr>
        <w:tabs>
          <w:tab w:val="num" w:pos="0"/>
          <w:tab w:val="left" w:pos="1418"/>
        </w:tabs>
        <w:ind w:right="-1"/>
        <w:jc w:val="both"/>
        <w:rPr>
          <w:sz w:val="24"/>
          <w:szCs w:val="24"/>
        </w:rPr>
      </w:pPr>
      <w:r w:rsidRPr="00250E74">
        <w:rPr>
          <w:sz w:val="24"/>
          <w:szCs w:val="24"/>
        </w:rPr>
        <w:t>-наличие/отсутствие признаков банкротства;</w:t>
      </w:r>
    </w:p>
    <w:p w:rsidR="00464F6F" w:rsidRPr="00250E74" w:rsidRDefault="00464F6F" w:rsidP="001B1946">
      <w:pPr>
        <w:tabs>
          <w:tab w:val="num" w:pos="0"/>
        </w:tabs>
        <w:ind w:right="-1"/>
        <w:jc w:val="both"/>
      </w:pPr>
      <w:r w:rsidRPr="00250E74">
        <w:rPr>
          <w:sz w:val="24"/>
          <w:szCs w:val="24"/>
        </w:rPr>
        <w:t xml:space="preserve">- финансовая устойчивость. 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>Отдельная информация по соответствующим разделам может быть представлена в виде таблиц и приложений.</w:t>
      </w:r>
    </w:p>
    <w:p w:rsidR="00464F6F" w:rsidRPr="00250E74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lastRenderedPageBreak/>
        <w:t xml:space="preserve">С) </w:t>
      </w:r>
      <w:r w:rsidRPr="00250E74">
        <w:rPr>
          <w:sz w:val="24"/>
          <w:szCs w:val="24"/>
          <w:u w:val="single"/>
        </w:rPr>
        <w:t>Итоговая часть</w:t>
      </w:r>
      <w:r w:rsidRPr="00250E74">
        <w:rPr>
          <w:sz w:val="24"/>
          <w:szCs w:val="24"/>
        </w:rPr>
        <w:t xml:space="preserve"> должна содержать общие выводы по результатам проведенной аудиторской проверки с указанием основных выявленных проблем с рекомендациями по их устранению.</w:t>
      </w:r>
    </w:p>
    <w:p w:rsidR="00464F6F" w:rsidRDefault="00464F6F" w:rsidP="00250E74">
      <w:pPr>
        <w:jc w:val="both"/>
        <w:rPr>
          <w:sz w:val="24"/>
          <w:szCs w:val="24"/>
        </w:rPr>
      </w:pPr>
      <w:r w:rsidRPr="00250E74">
        <w:rPr>
          <w:sz w:val="24"/>
          <w:szCs w:val="24"/>
        </w:rPr>
        <w:t>Если аудиторская организация считает, что выявленные системные нарушения приведут к искажениям, превышающим уровень существенности, но нет возможности дать количественную оценку отклонений, данные обстоятельства должны быть раскрыты в комментариях.</w:t>
      </w:r>
    </w:p>
    <w:p w:rsidR="00141B0B" w:rsidRDefault="00141B0B" w:rsidP="00250E74">
      <w:pPr>
        <w:jc w:val="both"/>
        <w:rPr>
          <w:sz w:val="24"/>
          <w:szCs w:val="24"/>
        </w:rPr>
      </w:pPr>
    </w:p>
    <w:p w:rsidR="00141B0B" w:rsidRDefault="00141B0B" w:rsidP="00250E74">
      <w:pPr>
        <w:jc w:val="both"/>
        <w:rPr>
          <w:sz w:val="24"/>
          <w:szCs w:val="24"/>
        </w:rPr>
      </w:pPr>
    </w:p>
    <w:p w:rsidR="00141B0B" w:rsidRDefault="00141B0B" w:rsidP="00250E74">
      <w:pPr>
        <w:jc w:val="both"/>
        <w:rPr>
          <w:sz w:val="24"/>
          <w:szCs w:val="24"/>
        </w:rPr>
      </w:pPr>
    </w:p>
    <w:p w:rsidR="00464F6F" w:rsidRDefault="00464F6F" w:rsidP="00464F6F">
      <w:pPr>
        <w:rPr>
          <w:sz w:val="24"/>
          <w:szCs w:val="24"/>
        </w:rPr>
      </w:pPr>
    </w:p>
    <w:p w:rsidR="00AD6167" w:rsidRPr="00464F6F" w:rsidRDefault="00AD6167" w:rsidP="00464F6F">
      <w:pPr>
        <w:rPr>
          <w:szCs w:val="144"/>
        </w:rPr>
      </w:pPr>
    </w:p>
    <w:sectPr w:rsidR="00AD6167" w:rsidRPr="00464F6F" w:rsidSect="00591695">
      <w:headerReference w:type="default" r:id="rId9"/>
      <w:pgSz w:w="11906" w:h="16838" w:code="9"/>
      <w:pgMar w:top="851" w:right="849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5F" w:rsidRDefault="0022695F" w:rsidP="00591695">
      <w:r>
        <w:separator/>
      </w:r>
    </w:p>
  </w:endnote>
  <w:endnote w:type="continuationSeparator" w:id="0">
    <w:p w:rsidR="0022695F" w:rsidRDefault="0022695F" w:rsidP="0059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5F" w:rsidRDefault="0022695F" w:rsidP="00591695">
      <w:r>
        <w:separator/>
      </w:r>
    </w:p>
  </w:footnote>
  <w:footnote w:type="continuationSeparator" w:id="0">
    <w:p w:rsidR="0022695F" w:rsidRDefault="0022695F" w:rsidP="00591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5F" w:rsidRDefault="0022695F">
    <w:pPr>
      <w:pStyle w:val="a5"/>
      <w:framePr w:wrap="auto" w:vAnchor="text" w:hAnchor="margin" w:xAlign="right" w:y="1"/>
      <w:rPr>
        <w:rStyle w:val="a9"/>
      </w:rPr>
    </w:pPr>
  </w:p>
  <w:p w:rsidR="0022695F" w:rsidRDefault="0022695F">
    <w:pPr>
      <w:pStyle w:val="a5"/>
      <w:framePr w:wrap="auto" w:vAnchor="text" w:hAnchor="margin" w:xAlign="right" w:y="1"/>
      <w:rPr>
        <w:rStyle w:val="a9"/>
      </w:rPr>
    </w:pPr>
  </w:p>
  <w:p w:rsidR="0022695F" w:rsidRDefault="0022695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AD1"/>
    <w:multiLevelType w:val="hybridMultilevel"/>
    <w:tmpl w:val="447E25C0"/>
    <w:lvl w:ilvl="0" w:tplc="AD80719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A95B0D"/>
    <w:multiLevelType w:val="hybridMultilevel"/>
    <w:tmpl w:val="7C2AE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F0E2D"/>
    <w:multiLevelType w:val="hybridMultilevel"/>
    <w:tmpl w:val="EF52C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FD092D"/>
    <w:multiLevelType w:val="hybridMultilevel"/>
    <w:tmpl w:val="8C2294D0"/>
    <w:lvl w:ilvl="0" w:tplc="5A32B18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02B0505"/>
    <w:multiLevelType w:val="hybridMultilevel"/>
    <w:tmpl w:val="646CE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F618D5"/>
    <w:multiLevelType w:val="hybridMultilevel"/>
    <w:tmpl w:val="8C74A3AC"/>
    <w:lvl w:ilvl="0" w:tplc="DA94E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D68DD"/>
    <w:multiLevelType w:val="hybridMultilevel"/>
    <w:tmpl w:val="6DBC4D3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C00603E"/>
    <w:multiLevelType w:val="multilevel"/>
    <w:tmpl w:val="8536C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363561"/>
    <w:multiLevelType w:val="hybridMultilevel"/>
    <w:tmpl w:val="27241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450268"/>
    <w:multiLevelType w:val="hybridMultilevel"/>
    <w:tmpl w:val="22B03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C046FD"/>
    <w:multiLevelType w:val="hybridMultilevel"/>
    <w:tmpl w:val="1A5E03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7411305"/>
    <w:multiLevelType w:val="hybridMultilevel"/>
    <w:tmpl w:val="D1486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AE7B86"/>
    <w:multiLevelType w:val="hybridMultilevel"/>
    <w:tmpl w:val="3266C992"/>
    <w:lvl w:ilvl="0" w:tplc="5E681B58">
      <w:start w:val="1"/>
      <w:numFmt w:val="decimal"/>
      <w:lvlText w:val="4.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F4053"/>
    <w:multiLevelType w:val="hybridMultilevel"/>
    <w:tmpl w:val="8C7E46BE"/>
    <w:lvl w:ilvl="0" w:tplc="B066EB5A">
      <w:start w:val="5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D521B"/>
    <w:multiLevelType w:val="multilevel"/>
    <w:tmpl w:val="41B4ED82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2" w:hanging="78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73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15">
    <w:nsid w:val="34E74E5B"/>
    <w:multiLevelType w:val="multilevel"/>
    <w:tmpl w:val="E8129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-645"/>
        </w:tabs>
        <w:ind w:left="-64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440"/>
      </w:pPr>
      <w:rPr>
        <w:rFonts w:hint="default"/>
      </w:rPr>
    </w:lvl>
  </w:abstractNum>
  <w:abstractNum w:abstractNumId="16">
    <w:nsid w:val="36174B4A"/>
    <w:multiLevelType w:val="multilevel"/>
    <w:tmpl w:val="20B6575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i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A226811"/>
    <w:multiLevelType w:val="hybridMultilevel"/>
    <w:tmpl w:val="41CEC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4D50B5"/>
    <w:multiLevelType w:val="hybridMultilevel"/>
    <w:tmpl w:val="DF8A2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648A5"/>
    <w:multiLevelType w:val="hybridMultilevel"/>
    <w:tmpl w:val="4CF6D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740966"/>
    <w:multiLevelType w:val="multilevel"/>
    <w:tmpl w:val="63B464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55C1F9B"/>
    <w:multiLevelType w:val="hybridMultilevel"/>
    <w:tmpl w:val="4BBCE7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78A395C"/>
    <w:multiLevelType w:val="multilevel"/>
    <w:tmpl w:val="1EE6A0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4"/>
        </w:tabs>
        <w:ind w:left="184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hint="default"/>
        <w:b w:val="0"/>
        <w:i w:val="0"/>
        <w:strike w:val="0"/>
        <w:color w:val="auto"/>
        <w:sz w:val="24"/>
      </w:rPr>
    </w:lvl>
    <w:lvl w:ilvl="4">
      <w:start w:val="1"/>
      <w:numFmt w:val="lowerLetter"/>
      <w:lvlText w:val="%5)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78C0117"/>
    <w:multiLevelType w:val="multilevel"/>
    <w:tmpl w:val="20B6575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i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484B2EC9"/>
    <w:multiLevelType w:val="hybridMultilevel"/>
    <w:tmpl w:val="1F42A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BD3F39"/>
    <w:multiLevelType w:val="hybridMultilevel"/>
    <w:tmpl w:val="4FAAAAC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6">
    <w:nsid w:val="49B567E1"/>
    <w:multiLevelType w:val="hybridMultilevel"/>
    <w:tmpl w:val="CB0AB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57380"/>
    <w:multiLevelType w:val="multilevel"/>
    <w:tmpl w:val="7D0A6B9E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ED16F79"/>
    <w:multiLevelType w:val="hybridMultilevel"/>
    <w:tmpl w:val="64BAC9E8"/>
    <w:lvl w:ilvl="0" w:tplc="6A467994">
      <w:start w:val="4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D0106"/>
    <w:multiLevelType w:val="hybridMultilevel"/>
    <w:tmpl w:val="DC4276A2"/>
    <w:lvl w:ilvl="0" w:tplc="6A467994">
      <w:start w:val="4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85DFA"/>
    <w:multiLevelType w:val="hybridMultilevel"/>
    <w:tmpl w:val="1174FF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69300A7"/>
    <w:multiLevelType w:val="hybridMultilevel"/>
    <w:tmpl w:val="56E06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BD3D57"/>
    <w:multiLevelType w:val="hybridMultilevel"/>
    <w:tmpl w:val="EDF0B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A37D4E"/>
    <w:multiLevelType w:val="hybridMultilevel"/>
    <w:tmpl w:val="0014747C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4">
    <w:nsid w:val="68DF02D5"/>
    <w:multiLevelType w:val="hybridMultilevel"/>
    <w:tmpl w:val="B47EE256"/>
    <w:lvl w:ilvl="0" w:tplc="93BC0E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B5022D1"/>
    <w:multiLevelType w:val="hybridMultilevel"/>
    <w:tmpl w:val="DA242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153AEB"/>
    <w:multiLevelType w:val="multilevel"/>
    <w:tmpl w:val="14CC494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71"/>
        </w:tabs>
        <w:ind w:left="471" w:hanging="435"/>
      </w:pPr>
      <w:rPr>
        <w:rFonts w:hint="default"/>
      </w:rPr>
    </w:lvl>
    <w:lvl w:ilvl="2">
      <w:start w:val="1"/>
      <w:numFmt w:val="decimal"/>
      <w:lvlText w:val="4.5.%3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8"/>
        </w:tabs>
        <w:ind w:left="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28"/>
        </w:tabs>
        <w:ind w:left="1728" w:hanging="1440"/>
      </w:pPr>
      <w:rPr>
        <w:rFonts w:hint="default"/>
      </w:rPr>
    </w:lvl>
  </w:abstractNum>
  <w:abstractNum w:abstractNumId="37">
    <w:nsid w:val="76403650"/>
    <w:multiLevelType w:val="hybridMultilevel"/>
    <w:tmpl w:val="CF0A6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557819"/>
    <w:multiLevelType w:val="multilevel"/>
    <w:tmpl w:val="5D609E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39">
    <w:nsid w:val="7F4F5D46"/>
    <w:multiLevelType w:val="multilevel"/>
    <w:tmpl w:val="E8129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1"/>
  </w:num>
  <w:num w:numId="4">
    <w:abstractNumId w:val="20"/>
  </w:num>
  <w:num w:numId="5">
    <w:abstractNumId w:val="23"/>
  </w:num>
  <w:num w:numId="6">
    <w:abstractNumId w:val="27"/>
  </w:num>
  <w:num w:numId="7">
    <w:abstractNumId w:val="15"/>
  </w:num>
  <w:num w:numId="8">
    <w:abstractNumId w:val="36"/>
  </w:num>
  <w:num w:numId="9">
    <w:abstractNumId w:val="25"/>
  </w:num>
  <w:num w:numId="10">
    <w:abstractNumId w:val="31"/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  <w:num w:numId="15">
    <w:abstractNumId w:val="32"/>
  </w:num>
  <w:num w:numId="16">
    <w:abstractNumId w:val="26"/>
  </w:num>
  <w:num w:numId="17">
    <w:abstractNumId w:val="35"/>
  </w:num>
  <w:num w:numId="18">
    <w:abstractNumId w:val="19"/>
  </w:num>
  <w:num w:numId="19">
    <w:abstractNumId w:val="37"/>
  </w:num>
  <w:num w:numId="20">
    <w:abstractNumId w:val="39"/>
  </w:num>
  <w:num w:numId="21">
    <w:abstractNumId w:val="33"/>
  </w:num>
  <w:num w:numId="22">
    <w:abstractNumId w:val="2"/>
  </w:num>
  <w:num w:numId="23">
    <w:abstractNumId w:val="17"/>
  </w:num>
  <w:num w:numId="24">
    <w:abstractNumId w:val="24"/>
  </w:num>
  <w:num w:numId="25">
    <w:abstractNumId w:val="18"/>
  </w:num>
  <w:num w:numId="26">
    <w:abstractNumId w:val="11"/>
  </w:num>
  <w:num w:numId="27">
    <w:abstractNumId w:val="38"/>
  </w:num>
  <w:num w:numId="28">
    <w:abstractNumId w:val="10"/>
  </w:num>
  <w:num w:numId="29">
    <w:abstractNumId w:val="30"/>
  </w:num>
  <w:num w:numId="30">
    <w:abstractNumId w:val="5"/>
  </w:num>
  <w:num w:numId="31">
    <w:abstractNumId w:val="7"/>
  </w:num>
  <w:num w:numId="32">
    <w:abstractNumId w:val="0"/>
  </w:num>
  <w:num w:numId="33">
    <w:abstractNumId w:val="34"/>
  </w:num>
  <w:num w:numId="34">
    <w:abstractNumId w:val="16"/>
  </w:num>
  <w:num w:numId="35">
    <w:abstractNumId w:val="29"/>
  </w:num>
  <w:num w:numId="36">
    <w:abstractNumId w:val="28"/>
  </w:num>
  <w:num w:numId="37">
    <w:abstractNumId w:val="12"/>
  </w:num>
  <w:num w:numId="38">
    <w:abstractNumId w:val="22"/>
  </w:num>
  <w:num w:numId="39">
    <w:abstractNumId w:val="1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F73"/>
    <w:rsid w:val="000007A5"/>
    <w:rsid w:val="00002168"/>
    <w:rsid w:val="00002B36"/>
    <w:rsid w:val="0000424A"/>
    <w:rsid w:val="000042F4"/>
    <w:rsid w:val="0000546F"/>
    <w:rsid w:val="00005EFA"/>
    <w:rsid w:val="00007862"/>
    <w:rsid w:val="0001163D"/>
    <w:rsid w:val="00012760"/>
    <w:rsid w:val="00012D32"/>
    <w:rsid w:val="000133DA"/>
    <w:rsid w:val="00013D03"/>
    <w:rsid w:val="0001555D"/>
    <w:rsid w:val="00015F12"/>
    <w:rsid w:val="000204DD"/>
    <w:rsid w:val="0002179D"/>
    <w:rsid w:val="000227F4"/>
    <w:rsid w:val="00025441"/>
    <w:rsid w:val="00026504"/>
    <w:rsid w:val="00026809"/>
    <w:rsid w:val="00027E29"/>
    <w:rsid w:val="000300FC"/>
    <w:rsid w:val="00033141"/>
    <w:rsid w:val="00034113"/>
    <w:rsid w:val="00034259"/>
    <w:rsid w:val="000355E2"/>
    <w:rsid w:val="00036671"/>
    <w:rsid w:val="00036FEC"/>
    <w:rsid w:val="00037A9E"/>
    <w:rsid w:val="00037FAF"/>
    <w:rsid w:val="000403C2"/>
    <w:rsid w:val="00040C51"/>
    <w:rsid w:val="00041EDD"/>
    <w:rsid w:val="00042CC0"/>
    <w:rsid w:val="000438C4"/>
    <w:rsid w:val="00043BE4"/>
    <w:rsid w:val="00045D40"/>
    <w:rsid w:val="0004728C"/>
    <w:rsid w:val="00051F16"/>
    <w:rsid w:val="000541F2"/>
    <w:rsid w:val="00055178"/>
    <w:rsid w:val="0005547E"/>
    <w:rsid w:val="000556D7"/>
    <w:rsid w:val="00056A1B"/>
    <w:rsid w:val="000577AD"/>
    <w:rsid w:val="00057930"/>
    <w:rsid w:val="00060E32"/>
    <w:rsid w:val="00061807"/>
    <w:rsid w:val="00061BCA"/>
    <w:rsid w:val="00062453"/>
    <w:rsid w:val="00062C3D"/>
    <w:rsid w:val="00062F94"/>
    <w:rsid w:val="0006336A"/>
    <w:rsid w:val="000648D7"/>
    <w:rsid w:val="00064E4C"/>
    <w:rsid w:val="000655F5"/>
    <w:rsid w:val="000678C9"/>
    <w:rsid w:val="00067C0C"/>
    <w:rsid w:val="00070C0A"/>
    <w:rsid w:val="0007233A"/>
    <w:rsid w:val="000736C8"/>
    <w:rsid w:val="00074762"/>
    <w:rsid w:val="00074DD2"/>
    <w:rsid w:val="00075AA1"/>
    <w:rsid w:val="000761FC"/>
    <w:rsid w:val="00080465"/>
    <w:rsid w:val="00081357"/>
    <w:rsid w:val="0008284F"/>
    <w:rsid w:val="000845A7"/>
    <w:rsid w:val="000854E8"/>
    <w:rsid w:val="00087E99"/>
    <w:rsid w:val="00090A32"/>
    <w:rsid w:val="00090E3F"/>
    <w:rsid w:val="00092354"/>
    <w:rsid w:val="0009253E"/>
    <w:rsid w:val="000944AB"/>
    <w:rsid w:val="000955F6"/>
    <w:rsid w:val="00095EA6"/>
    <w:rsid w:val="000971DD"/>
    <w:rsid w:val="0009739D"/>
    <w:rsid w:val="00097B57"/>
    <w:rsid w:val="00097E3C"/>
    <w:rsid w:val="00097F97"/>
    <w:rsid w:val="000A026B"/>
    <w:rsid w:val="000A0A48"/>
    <w:rsid w:val="000A1F09"/>
    <w:rsid w:val="000A2120"/>
    <w:rsid w:val="000A2203"/>
    <w:rsid w:val="000A2F01"/>
    <w:rsid w:val="000A34E4"/>
    <w:rsid w:val="000A53D1"/>
    <w:rsid w:val="000A79FF"/>
    <w:rsid w:val="000B28C5"/>
    <w:rsid w:val="000B2C44"/>
    <w:rsid w:val="000B3170"/>
    <w:rsid w:val="000B336D"/>
    <w:rsid w:val="000B4C14"/>
    <w:rsid w:val="000B5C58"/>
    <w:rsid w:val="000B7638"/>
    <w:rsid w:val="000B7826"/>
    <w:rsid w:val="000C0528"/>
    <w:rsid w:val="000C1B74"/>
    <w:rsid w:val="000C4B8E"/>
    <w:rsid w:val="000C53DB"/>
    <w:rsid w:val="000C593E"/>
    <w:rsid w:val="000C66DA"/>
    <w:rsid w:val="000C6C29"/>
    <w:rsid w:val="000D0B6D"/>
    <w:rsid w:val="000D26AA"/>
    <w:rsid w:val="000D3FD9"/>
    <w:rsid w:val="000D4F76"/>
    <w:rsid w:val="000D5239"/>
    <w:rsid w:val="000D5485"/>
    <w:rsid w:val="000E018B"/>
    <w:rsid w:val="000E112F"/>
    <w:rsid w:val="000E1A46"/>
    <w:rsid w:val="000E22FF"/>
    <w:rsid w:val="000E354D"/>
    <w:rsid w:val="000E39B0"/>
    <w:rsid w:val="000E46AD"/>
    <w:rsid w:val="000E56A3"/>
    <w:rsid w:val="000E60A2"/>
    <w:rsid w:val="000E63C6"/>
    <w:rsid w:val="000E6674"/>
    <w:rsid w:val="000E74F4"/>
    <w:rsid w:val="000F0650"/>
    <w:rsid w:val="000F09E2"/>
    <w:rsid w:val="000F12CC"/>
    <w:rsid w:val="000F1823"/>
    <w:rsid w:val="000F2A99"/>
    <w:rsid w:val="000F3B33"/>
    <w:rsid w:val="000F3F76"/>
    <w:rsid w:val="00100D30"/>
    <w:rsid w:val="00101292"/>
    <w:rsid w:val="00103121"/>
    <w:rsid w:val="00103465"/>
    <w:rsid w:val="001043C7"/>
    <w:rsid w:val="00104ACA"/>
    <w:rsid w:val="00106607"/>
    <w:rsid w:val="001077F4"/>
    <w:rsid w:val="001079C7"/>
    <w:rsid w:val="00110AB3"/>
    <w:rsid w:val="00110C46"/>
    <w:rsid w:val="001111FC"/>
    <w:rsid w:val="00112CFF"/>
    <w:rsid w:val="00113957"/>
    <w:rsid w:val="00113A0E"/>
    <w:rsid w:val="0011437A"/>
    <w:rsid w:val="00115CF2"/>
    <w:rsid w:val="00116982"/>
    <w:rsid w:val="00116E20"/>
    <w:rsid w:val="001175C4"/>
    <w:rsid w:val="00117C44"/>
    <w:rsid w:val="00117E81"/>
    <w:rsid w:val="0012215E"/>
    <w:rsid w:val="001259F8"/>
    <w:rsid w:val="00125B90"/>
    <w:rsid w:val="00126652"/>
    <w:rsid w:val="00126F26"/>
    <w:rsid w:val="00127005"/>
    <w:rsid w:val="00127162"/>
    <w:rsid w:val="001345F0"/>
    <w:rsid w:val="001357EB"/>
    <w:rsid w:val="0013681A"/>
    <w:rsid w:val="001371AE"/>
    <w:rsid w:val="0013744A"/>
    <w:rsid w:val="00137D1C"/>
    <w:rsid w:val="001406B9"/>
    <w:rsid w:val="00141B0B"/>
    <w:rsid w:val="00143C77"/>
    <w:rsid w:val="00146134"/>
    <w:rsid w:val="00146FD8"/>
    <w:rsid w:val="00147880"/>
    <w:rsid w:val="00152C6B"/>
    <w:rsid w:val="00154C15"/>
    <w:rsid w:val="00154D76"/>
    <w:rsid w:val="00155FD2"/>
    <w:rsid w:val="00156AB7"/>
    <w:rsid w:val="00156D1D"/>
    <w:rsid w:val="0016051C"/>
    <w:rsid w:val="00160D21"/>
    <w:rsid w:val="001611D0"/>
    <w:rsid w:val="00161CC2"/>
    <w:rsid w:val="0016201F"/>
    <w:rsid w:val="00162888"/>
    <w:rsid w:val="00163493"/>
    <w:rsid w:val="00165971"/>
    <w:rsid w:val="00166EF0"/>
    <w:rsid w:val="00171428"/>
    <w:rsid w:val="00171A44"/>
    <w:rsid w:val="00173230"/>
    <w:rsid w:val="00173B8B"/>
    <w:rsid w:val="00173D8B"/>
    <w:rsid w:val="001745C1"/>
    <w:rsid w:val="00174845"/>
    <w:rsid w:val="00175473"/>
    <w:rsid w:val="00175AEE"/>
    <w:rsid w:val="00176410"/>
    <w:rsid w:val="0018026A"/>
    <w:rsid w:val="00183013"/>
    <w:rsid w:val="00183776"/>
    <w:rsid w:val="00183DD4"/>
    <w:rsid w:val="001849B8"/>
    <w:rsid w:val="00184B23"/>
    <w:rsid w:val="001852F7"/>
    <w:rsid w:val="001858D4"/>
    <w:rsid w:val="00185C09"/>
    <w:rsid w:val="00190C47"/>
    <w:rsid w:val="001910E3"/>
    <w:rsid w:val="001930FB"/>
    <w:rsid w:val="0019401C"/>
    <w:rsid w:val="00195F1C"/>
    <w:rsid w:val="0019671B"/>
    <w:rsid w:val="001975B4"/>
    <w:rsid w:val="001A1114"/>
    <w:rsid w:val="001A384E"/>
    <w:rsid w:val="001A3C93"/>
    <w:rsid w:val="001B0631"/>
    <w:rsid w:val="001B1084"/>
    <w:rsid w:val="001B1946"/>
    <w:rsid w:val="001B3A09"/>
    <w:rsid w:val="001B3E5D"/>
    <w:rsid w:val="001B4D81"/>
    <w:rsid w:val="001B6802"/>
    <w:rsid w:val="001B6CBC"/>
    <w:rsid w:val="001C06D2"/>
    <w:rsid w:val="001C1132"/>
    <w:rsid w:val="001C2543"/>
    <w:rsid w:val="001C2E45"/>
    <w:rsid w:val="001C3812"/>
    <w:rsid w:val="001C3D03"/>
    <w:rsid w:val="001C3D79"/>
    <w:rsid w:val="001C647F"/>
    <w:rsid w:val="001C691F"/>
    <w:rsid w:val="001D31A7"/>
    <w:rsid w:val="001D386E"/>
    <w:rsid w:val="001D3E29"/>
    <w:rsid w:val="001D6697"/>
    <w:rsid w:val="001D6994"/>
    <w:rsid w:val="001D6A16"/>
    <w:rsid w:val="001D6C04"/>
    <w:rsid w:val="001D7B68"/>
    <w:rsid w:val="001E31DC"/>
    <w:rsid w:val="001E4E7C"/>
    <w:rsid w:val="001E7FEA"/>
    <w:rsid w:val="001F0669"/>
    <w:rsid w:val="001F18A6"/>
    <w:rsid w:val="001F3693"/>
    <w:rsid w:val="001F45FA"/>
    <w:rsid w:val="001F54AB"/>
    <w:rsid w:val="001F6173"/>
    <w:rsid w:val="001F699C"/>
    <w:rsid w:val="002011AB"/>
    <w:rsid w:val="00202121"/>
    <w:rsid w:val="0020335B"/>
    <w:rsid w:val="00207DB4"/>
    <w:rsid w:val="002117AD"/>
    <w:rsid w:val="0021219D"/>
    <w:rsid w:val="00212918"/>
    <w:rsid w:val="00216309"/>
    <w:rsid w:val="002170DA"/>
    <w:rsid w:val="00217D71"/>
    <w:rsid w:val="00217DD3"/>
    <w:rsid w:val="00221215"/>
    <w:rsid w:val="00222E9B"/>
    <w:rsid w:val="00224269"/>
    <w:rsid w:val="00224BBC"/>
    <w:rsid w:val="00225081"/>
    <w:rsid w:val="00225D9B"/>
    <w:rsid w:val="0022661C"/>
    <w:rsid w:val="0022695F"/>
    <w:rsid w:val="0022793F"/>
    <w:rsid w:val="00231183"/>
    <w:rsid w:val="00233F5F"/>
    <w:rsid w:val="0023498E"/>
    <w:rsid w:val="00235030"/>
    <w:rsid w:val="002359D7"/>
    <w:rsid w:val="00236336"/>
    <w:rsid w:val="0024004F"/>
    <w:rsid w:val="002422F3"/>
    <w:rsid w:val="00244250"/>
    <w:rsid w:val="002453C2"/>
    <w:rsid w:val="00245D6B"/>
    <w:rsid w:val="00247B4B"/>
    <w:rsid w:val="00247BC4"/>
    <w:rsid w:val="00247CE5"/>
    <w:rsid w:val="002505C2"/>
    <w:rsid w:val="002505F0"/>
    <w:rsid w:val="00250E74"/>
    <w:rsid w:val="00251F57"/>
    <w:rsid w:val="002523BF"/>
    <w:rsid w:val="0025276E"/>
    <w:rsid w:val="00253415"/>
    <w:rsid w:val="00255CFE"/>
    <w:rsid w:val="0025606E"/>
    <w:rsid w:val="002568D5"/>
    <w:rsid w:val="00260DA6"/>
    <w:rsid w:val="00260EBD"/>
    <w:rsid w:val="00263A3E"/>
    <w:rsid w:val="00263EF4"/>
    <w:rsid w:val="00264059"/>
    <w:rsid w:val="002645A2"/>
    <w:rsid w:val="00264D6E"/>
    <w:rsid w:val="00266D99"/>
    <w:rsid w:val="00267D56"/>
    <w:rsid w:val="00270D1C"/>
    <w:rsid w:val="00271FC7"/>
    <w:rsid w:val="00272D03"/>
    <w:rsid w:val="0027333B"/>
    <w:rsid w:val="00273974"/>
    <w:rsid w:val="0027696A"/>
    <w:rsid w:val="00276CCE"/>
    <w:rsid w:val="0028067C"/>
    <w:rsid w:val="00282BB1"/>
    <w:rsid w:val="002832BC"/>
    <w:rsid w:val="002837BF"/>
    <w:rsid w:val="00285321"/>
    <w:rsid w:val="00285A7A"/>
    <w:rsid w:val="00285ABF"/>
    <w:rsid w:val="002865E3"/>
    <w:rsid w:val="00287162"/>
    <w:rsid w:val="00287185"/>
    <w:rsid w:val="00290A00"/>
    <w:rsid w:val="002935D4"/>
    <w:rsid w:val="00293A74"/>
    <w:rsid w:val="0029440F"/>
    <w:rsid w:val="00294542"/>
    <w:rsid w:val="00294636"/>
    <w:rsid w:val="00294F15"/>
    <w:rsid w:val="002956AF"/>
    <w:rsid w:val="002958A3"/>
    <w:rsid w:val="00295DED"/>
    <w:rsid w:val="002978D5"/>
    <w:rsid w:val="002A0AFB"/>
    <w:rsid w:val="002A0F47"/>
    <w:rsid w:val="002A6131"/>
    <w:rsid w:val="002A65FE"/>
    <w:rsid w:val="002A7E7F"/>
    <w:rsid w:val="002B055D"/>
    <w:rsid w:val="002B201B"/>
    <w:rsid w:val="002B21CE"/>
    <w:rsid w:val="002B44A8"/>
    <w:rsid w:val="002B4632"/>
    <w:rsid w:val="002B74A4"/>
    <w:rsid w:val="002C1A3B"/>
    <w:rsid w:val="002C328C"/>
    <w:rsid w:val="002C3EFE"/>
    <w:rsid w:val="002C5DA1"/>
    <w:rsid w:val="002C6215"/>
    <w:rsid w:val="002D01E4"/>
    <w:rsid w:val="002D2D18"/>
    <w:rsid w:val="002D327B"/>
    <w:rsid w:val="002D64E0"/>
    <w:rsid w:val="002D66DC"/>
    <w:rsid w:val="002D7098"/>
    <w:rsid w:val="002D715E"/>
    <w:rsid w:val="002D7B44"/>
    <w:rsid w:val="002E0054"/>
    <w:rsid w:val="002E09B7"/>
    <w:rsid w:val="002E0EFB"/>
    <w:rsid w:val="002E2208"/>
    <w:rsid w:val="002E22B3"/>
    <w:rsid w:val="002E22E6"/>
    <w:rsid w:val="002E2FE0"/>
    <w:rsid w:val="002E45E6"/>
    <w:rsid w:val="002E5433"/>
    <w:rsid w:val="002E5ECC"/>
    <w:rsid w:val="002E6190"/>
    <w:rsid w:val="002E6643"/>
    <w:rsid w:val="002E66F7"/>
    <w:rsid w:val="002E7041"/>
    <w:rsid w:val="002E7AEB"/>
    <w:rsid w:val="002F0A55"/>
    <w:rsid w:val="002F62EF"/>
    <w:rsid w:val="002F6A7F"/>
    <w:rsid w:val="002F6B19"/>
    <w:rsid w:val="002F6C74"/>
    <w:rsid w:val="002F6D43"/>
    <w:rsid w:val="002F6DDF"/>
    <w:rsid w:val="002F7106"/>
    <w:rsid w:val="0030038D"/>
    <w:rsid w:val="00300AD0"/>
    <w:rsid w:val="00302013"/>
    <w:rsid w:val="003026E6"/>
    <w:rsid w:val="0030357D"/>
    <w:rsid w:val="003054F1"/>
    <w:rsid w:val="00315A39"/>
    <w:rsid w:val="003160FD"/>
    <w:rsid w:val="00316657"/>
    <w:rsid w:val="00317800"/>
    <w:rsid w:val="00317D43"/>
    <w:rsid w:val="003210B2"/>
    <w:rsid w:val="00321795"/>
    <w:rsid w:val="003225D7"/>
    <w:rsid w:val="00322953"/>
    <w:rsid w:val="00322B71"/>
    <w:rsid w:val="00322CA4"/>
    <w:rsid w:val="003248AF"/>
    <w:rsid w:val="003250FA"/>
    <w:rsid w:val="003253A1"/>
    <w:rsid w:val="00325FBC"/>
    <w:rsid w:val="00326E9E"/>
    <w:rsid w:val="00327490"/>
    <w:rsid w:val="00332785"/>
    <w:rsid w:val="003338F1"/>
    <w:rsid w:val="0033412D"/>
    <w:rsid w:val="003344D0"/>
    <w:rsid w:val="00334AB7"/>
    <w:rsid w:val="00335675"/>
    <w:rsid w:val="00335B7B"/>
    <w:rsid w:val="003367D0"/>
    <w:rsid w:val="003367EF"/>
    <w:rsid w:val="00337155"/>
    <w:rsid w:val="00337861"/>
    <w:rsid w:val="003378F0"/>
    <w:rsid w:val="00337E29"/>
    <w:rsid w:val="00340B14"/>
    <w:rsid w:val="003411FD"/>
    <w:rsid w:val="00343305"/>
    <w:rsid w:val="0034399F"/>
    <w:rsid w:val="00346F16"/>
    <w:rsid w:val="00350567"/>
    <w:rsid w:val="00350E4C"/>
    <w:rsid w:val="00351B50"/>
    <w:rsid w:val="00352C93"/>
    <w:rsid w:val="00354191"/>
    <w:rsid w:val="00354508"/>
    <w:rsid w:val="00354824"/>
    <w:rsid w:val="00355041"/>
    <w:rsid w:val="00355CCA"/>
    <w:rsid w:val="003577E8"/>
    <w:rsid w:val="0036096F"/>
    <w:rsid w:val="00362684"/>
    <w:rsid w:val="003649A7"/>
    <w:rsid w:val="0036626B"/>
    <w:rsid w:val="003666B1"/>
    <w:rsid w:val="00367D91"/>
    <w:rsid w:val="00370FD6"/>
    <w:rsid w:val="003713A9"/>
    <w:rsid w:val="00371C03"/>
    <w:rsid w:val="00371F11"/>
    <w:rsid w:val="003740B2"/>
    <w:rsid w:val="003757B5"/>
    <w:rsid w:val="00375A9F"/>
    <w:rsid w:val="00375B69"/>
    <w:rsid w:val="00376521"/>
    <w:rsid w:val="00377A9E"/>
    <w:rsid w:val="0038040D"/>
    <w:rsid w:val="0038075B"/>
    <w:rsid w:val="00380E2F"/>
    <w:rsid w:val="0038116A"/>
    <w:rsid w:val="0038397F"/>
    <w:rsid w:val="003845AF"/>
    <w:rsid w:val="00385844"/>
    <w:rsid w:val="00385A4A"/>
    <w:rsid w:val="003869EF"/>
    <w:rsid w:val="00387661"/>
    <w:rsid w:val="0039236D"/>
    <w:rsid w:val="00393251"/>
    <w:rsid w:val="00395590"/>
    <w:rsid w:val="00396555"/>
    <w:rsid w:val="00396FE6"/>
    <w:rsid w:val="00397DB8"/>
    <w:rsid w:val="003A0223"/>
    <w:rsid w:val="003A04AF"/>
    <w:rsid w:val="003A27A0"/>
    <w:rsid w:val="003A287E"/>
    <w:rsid w:val="003A38E6"/>
    <w:rsid w:val="003A55E3"/>
    <w:rsid w:val="003B0108"/>
    <w:rsid w:val="003B2C95"/>
    <w:rsid w:val="003B3CA2"/>
    <w:rsid w:val="003B40B7"/>
    <w:rsid w:val="003B4AD0"/>
    <w:rsid w:val="003C1049"/>
    <w:rsid w:val="003C15E6"/>
    <w:rsid w:val="003C34B0"/>
    <w:rsid w:val="003C44B5"/>
    <w:rsid w:val="003C4BC6"/>
    <w:rsid w:val="003C555A"/>
    <w:rsid w:val="003C6392"/>
    <w:rsid w:val="003C690F"/>
    <w:rsid w:val="003C6925"/>
    <w:rsid w:val="003C6D2B"/>
    <w:rsid w:val="003C72E4"/>
    <w:rsid w:val="003D3451"/>
    <w:rsid w:val="003D38F6"/>
    <w:rsid w:val="003D77E0"/>
    <w:rsid w:val="003E2D2E"/>
    <w:rsid w:val="003E417B"/>
    <w:rsid w:val="003E46FC"/>
    <w:rsid w:val="003E5472"/>
    <w:rsid w:val="003E7848"/>
    <w:rsid w:val="003E7BDD"/>
    <w:rsid w:val="003F19B5"/>
    <w:rsid w:val="003F4D0C"/>
    <w:rsid w:val="003F4F66"/>
    <w:rsid w:val="003F505A"/>
    <w:rsid w:val="003F5DCD"/>
    <w:rsid w:val="003F783F"/>
    <w:rsid w:val="003F797D"/>
    <w:rsid w:val="00400F98"/>
    <w:rsid w:val="00400FE7"/>
    <w:rsid w:val="00401413"/>
    <w:rsid w:val="00402242"/>
    <w:rsid w:val="00403123"/>
    <w:rsid w:val="0040319B"/>
    <w:rsid w:val="0040329D"/>
    <w:rsid w:val="00403EB4"/>
    <w:rsid w:val="0040457C"/>
    <w:rsid w:val="004049AA"/>
    <w:rsid w:val="00404CA0"/>
    <w:rsid w:val="00405444"/>
    <w:rsid w:val="0040554A"/>
    <w:rsid w:val="004057FA"/>
    <w:rsid w:val="0040650C"/>
    <w:rsid w:val="00406870"/>
    <w:rsid w:val="00410D29"/>
    <w:rsid w:val="00410EF0"/>
    <w:rsid w:val="00411FC4"/>
    <w:rsid w:val="00413234"/>
    <w:rsid w:val="004135E1"/>
    <w:rsid w:val="00413970"/>
    <w:rsid w:val="00414405"/>
    <w:rsid w:val="00414624"/>
    <w:rsid w:val="00417544"/>
    <w:rsid w:val="004177B2"/>
    <w:rsid w:val="00417D1C"/>
    <w:rsid w:val="0042194F"/>
    <w:rsid w:val="004228C8"/>
    <w:rsid w:val="004240BD"/>
    <w:rsid w:val="004242AC"/>
    <w:rsid w:val="0042482F"/>
    <w:rsid w:val="0042603D"/>
    <w:rsid w:val="0042634A"/>
    <w:rsid w:val="0043030E"/>
    <w:rsid w:val="00430729"/>
    <w:rsid w:val="00430A16"/>
    <w:rsid w:val="00431746"/>
    <w:rsid w:val="00431A9B"/>
    <w:rsid w:val="00431D45"/>
    <w:rsid w:val="00435973"/>
    <w:rsid w:val="004361D8"/>
    <w:rsid w:val="004369D5"/>
    <w:rsid w:val="00440134"/>
    <w:rsid w:val="0044113C"/>
    <w:rsid w:val="0044158C"/>
    <w:rsid w:val="00443440"/>
    <w:rsid w:val="004441A6"/>
    <w:rsid w:val="004450C8"/>
    <w:rsid w:val="004473A6"/>
    <w:rsid w:val="00447DC3"/>
    <w:rsid w:val="004506FA"/>
    <w:rsid w:val="0045136B"/>
    <w:rsid w:val="004528C8"/>
    <w:rsid w:val="004539B0"/>
    <w:rsid w:val="00453C84"/>
    <w:rsid w:val="00454A5B"/>
    <w:rsid w:val="00454CDF"/>
    <w:rsid w:val="00455018"/>
    <w:rsid w:val="00456005"/>
    <w:rsid w:val="00456AB1"/>
    <w:rsid w:val="00457252"/>
    <w:rsid w:val="00457726"/>
    <w:rsid w:val="00460549"/>
    <w:rsid w:val="00460D28"/>
    <w:rsid w:val="00461217"/>
    <w:rsid w:val="0046157B"/>
    <w:rsid w:val="00461EF6"/>
    <w:rsid w:val="004634FA"/>
    <w:rsid w:val="00464F6F"/>
    <w:rsid w:val="004651C1"/>
    <w:rsid w:val="00465DB6"/>
    <w:rsid w:val="00466E5D"/>
    <w:rsid w:val="00467840"/>
    <w:rsid w:val="00467DBB"/>
    <w:rsid w:val="0047068D"/>
    <w:rsid w:val="00470F14"/>
    <w:rsid w:val="0047120E"/>
    <w:rsid w:val="00471418"/>
    <w:rsid w:val="004716B8"/>
    <w:rsid w:val="00472E64"/>
    <w:rsid w:val="004802F8"/>
    <w:rsid w:val="00480BB7"/>
    <w:rsid w:val="00481036"/>
    <w:rsid w:val="004812D3"/>
    <w:rsid w:val="00481A75"/>
    <w:rsid w:val="00483E10"/>
    <w:rsid w:val="0048446A"/>
    <w:rsid w:val="00492281"/>
    <w:rsid w:val="00492331"/>
    <w:rsid w:val="00492CB7"/>
    <w:rsid w:val="00493C7B"/>
    <w:rsid w:val="0049409A"/>
    <w:rsid w:val="00494CBE"/>
    <w:rsid w:val="00494FF6"/>
    <w:rsid w:val="00497ADE"/>
    <w:rsid w:val="004A0473"/>
    <w:rsid w:val="004A1958"/>
    <w:rsid w:val="004A33F9"/>
    <w:rsid w:val="004A4A83"/>
    <w:rsid w:val="004A4CBA"/>
    <w:rsid w:val="004B012E"/>
    <w:rsid w:val="004B389D"/>
    <w:rsid w:val="004B3AB8"/>
    <w:rsid w:val="004B3D0B"/>
    <w:rsid w:val="004B3EBB"/>
    <w:rsid w:val="004B4844"/>
    <w:rsid w:val="004B4AA2"/>
    <w:rsid w:val="004B6FD9"/>
    <w:rsid w:val="004B776B"/>
    <w:rsid w:val="004C1C2D"/>
    <w:rsid w:val="004C374F"/>
    <w:rsid w:val="004C45A8"/>
    <w:rsid w:val="004C782A"/>
    <w:rsid w:val="004C7A57"/>
    <w:rsid w:val="004D07E0"/>
    <w:rsid w:val="004D2522"/>
    <w:rsid w:val="004D2615"/>
    <w:rsid w:val="004D291B"/>
    <w:rsid w:val="004D4301"/>
    <w:rsid w:val="004D52B5"/>
    <w:rsid w:val="004D5BD0"/>
    <w:rsid w:val="004D5FB9"/>
    <w:rsid w:val="004D7207"/>
    <w:rsid w:val="004E0AE9"/>
    <w:rsid w:val="004E1163"/>
    <w:rsid w:val="004E2096"/>
    <w:rsid w:val="004E3CEA"/>
    <w:rsid w:val="004E4DDF"/>
    <w:rsid w:val="004E4DED"/>
    <w:rsid w:val="004E5BEE"/>
    <w:rsid w:val="004E6BC6"/>
    <w:rsid w:val="004F0BCA"/>
    <w:rsid w:val="004F1D24"/>
    <w:rsid w:val="004F2C35"/>
    <w:rsid w:val="004F2EC0"/>
    <w:rsid w:val="004F361E"/>
    <w:rsid w:val="004F5000"/>
    <w:rsid w:val="004F5009"/>
    <w:rsid w:val="004F5C92"/>
    <w:rsid w:val="004F641B"/>
    <w:rsid w:val="004F65E0"/>
    <w:rsid w:val="004F68AE"/>
    <w:rsid w:val="004F750C"/>
    <w:rsid w:val="005016CB"/>
    <w:rsid w:val="00501765"/>
    <w:rsid w:val="00502E37"/>
    <w:rsid w:val="005031BA"/>
    <w:rsid w:val="005035AB"/>
    <w:rsid w:val="00505C57"/>
    <w:rsid w:val="00506362"/>
    <w:rsid w:val="005065B2"/>
    <w:rsid w:val="00506684"/>
    <w:rsid w:val="00507258"/>
    <w:rsid w:val="00507F43"/>
    <w:rsid w:val="00510551"/>
    <w:rsid w:val="00510797"/>
    <w:rsid w:val="00512120"/>
    <w:rsid w:val="00513FA3"/>
    <w:rsid w:val="005143AD"/>
    <w:rsid w:val="0051530F"/>
    <w:rsid w:val="00515A69"/>
    <w:rsid w:val="00515D0B"/>
    <w:rsid w:val="005160C5"/>
    <w:rsid w:val="005166D2"/>
    <w:rsid w:val="00517A70"/>
    <w:rsid w:val="00521A7D"/>
    <w:rsid w:val="00521FD4"/>
    <w:rsid w:val="00523ED6"/>
    <w:rsid w:val="0052462D"/>
    <w:rsid w:val="00527A20"/>
    <w:rsid w:val="00530485"/>
    <w:rsid w:val="00530C77"/>
    <w:rsid w:val="00530CA0"/>
    <w:rsid w:val="005317CD"/>
    <w:rsid w:val="00534A08"/>
    <w:rsid w:val="0053507D"/>
    <w:rsid w:val="00535F15"/>
    <w:rsid w:val="00536506"/>
    <w:rsid w:val="00536539"/>
    <w:rsid w:val="00536578"/>
    <w:rsid w:val="00536F50"/>
    <w:rsid w:val="0054191C"/>
    <w:rsid w:val="00541F99"/>
    <w:rsid w:val="00543679"/>
    <w:rsid w:val="005442A6"/>
    <w:rsid w:val="0054561D"/>
    <w:rsid w:val="00546BCA"/>
    <w:rsid w:val="005472A9"/>
    <w:rsid w:val="00551D50"/>
    <w:rsid w:val="005545D9"/>
    <w:rsid w:val="005553EB"/>
    <w:rsid w:val="00555DB6"/>
    <w:rsid w:val="005573E6"/>
    <w:rsid w:val="00557F8E"/>
    <w:rsid w:val="0056055C"/>
    <w:rsid w:val="005614BD"/>
    <w:rsid w:val="00562E43"/>
    <w:rsid w:val="00562EC1"/>
    <w:rsid w:val="0056301A"/>
    <w:rsid w:val="00563A84"/>
    <w:rsid w:val="00563F9E"/>
    <w:rsid w:val="005664CF"/>
    <w:rsid w:val="00567279"/>
    <w:rsid w:val="00570DC1"/>
    <w:rsid w:val="00570ECA"/>
    <w:rsid w:val="00571488"/>
    <w:rsid w:val="00571DF6"/>
    <w:rsid w:val="00572DAA"/>
    <w:rsid w:val="0057527B"/>
    <w:rsid w:val="005769EB"/>
    <w:rsid w:val="00577654"/>
    <w:rsid w:val="00581BE6"/>
    <w:rsid w:val="00581D67"/>
    <w:rsid w:val="005824FB"/>
    <w:rsid w:val="00582F44"/>
    <w:rsid w:val="005835E6"/>
    <w:rsid w:val="00586CE8"/>
    <w:rsid w:val="0059010A"/>
    <w:rsid w:val="00590C89"/>
    <w:rsid w:val="00590DA2"/>
    <w:rsid w:val="00591695"/>
    <w:rsid w:val="005919FB"/>
    <w:rsid w:val="005929C7"/>
    <w:rsid w:val="00592F95"/>
    <w:rsid w:val="00593A03"/>
    <w:rsid w:val="00594229"/>
    <w:rsid w:val="005944CF"/>
    <w:rsid w:val="00594EA3"/>
    <w:rsid w:val="00595BC4"/>
    <w:rsid w:val="0059783F"/>
    <w:rsid w:val="005A5CA6"/>
    <w:rsid w:val="005A7DF8"/>
    <w:rsid w:val="005B01B8"/>
    <w:rsid w:val="005B0A61"/>
    <w:rsid w:val="005B0E5C"/>
    <w:rsid w:val="005B4D1C"/>
    <w:rsid w:val="005B5F6F"/>
    <w:rsid w:val="005B6429"/>
    <w:rsid w:val="005C4230"/>
    <w:rsid w:val="005C4E7E"/>
    <w:rsid w:val="005C5EC0"/>
    <w:rsid w:val="005C63F6"/>
    <w:rsid w:val="005C6564"/>
    <w:rsid w:val="005C6B17"/>
    <w:rsid w:val="005C715E"/>
    <w:rsid w:val="005D12D3"/>
    <w:rsid w:val="005D1953"/>
    <w:rsid w:val="005D5355"/>
    <w:rsid w:val="005D5E85"/>
    <w:rsid w:val="005D661F"/>
    <w:rsid w:val="005D6DE1"/>
    <w:rsid w:val="005E0E39"/>
    <w:rsid w:val="005E1824"/>
    <w:rsid w:val="005E20E8"/>
    <w:rsid w:val="005E28CB"/>
    <w:rsid w:val="005E28E8"/>
    <w:rsid w:val="005E3215"/>
    <w:rsid w:val="005E4C91"/>
    <w:rsid w:val="005E5B9E"/>
    <w:rsid w:val="005E5DB4"/>
    <w:rsid w:val="005E74EB"/>
    <w:rsid w:val="005F09BD"/>
    <w:rsid w:val="005F18DD"/>
    <w:rsid w:val="005F1B42"/>
    <w:rsid w:val="005F1C4D"/>
    <w:rsid w:val="005F26EE"/>
    <w:rsid w:val="005F4EDB"/>
    <w:rsid w:val="005F7431"/>
    <w:rsid w:val="006010DB"/>
    <w:rsid w:val="0060119F"/>
    <w:rsid w:val="0060153C"/>
    <w:rsid w:val="006019FB"/>
    <w:rsid w:val="006022F9"/>
    <w:rsid w:val="00602C52"/>
    <w:rsid w:val="00602CAC"/>
    <w:rsid w:val="00604037"/>
    <w:rsid w:val="00607AAA"/>
    <w:rsid w:val="0061043B"/>
    <w:rsid w:val="0061072D"/>
    <w:rsid w:val="00610899"/>
    <w:rsid w:val="006135D2"/>
    <w:rsid w:val="00613649"/>
    <w:rsid w:val="00613A45"/>
    <w:rsid w:val="00613D5F"/>
    <w:rsid w:val="00614456"/>
    <w:rsid w:val="0061561F"/>
    <w:rsid w:val="00615936"/>
    <w:rsid w:val="006169CB"/>
    <w:rsid w:val="00616FBC"/>
    <w:rsid w:val="0061790F"/>
    <w:rsid w:val="00620D2F"/>
    <w:rsid w:val="00620F19"/>
    <w:rsid w:val="00621467"/>
    <w:rsid w:val="0062198A"/>
    <w:rsid w:val="00621C64"/>
    <w:rsid w:val="00622059"/>
    <w:rsid w:val="006231A8"/>
    <w:rsid w:val="00624DCC"/>
    <w:rsid w:val="00626378"/>
    <w:rsid w:val="00626D4B"/>
    <w:rsid w:val="00627740"/>
    <w:rsid w:val="006277A6"/>
    <w:rsid w:val="00627C20"/>
    <w:rsid w:val="00631048"/>
    <w:rsid w:val="00632CE7"/>
    <w:rsid w:val="00635610"/>
    <w:rsid w:val="00635D7F"/>
    <w:rsid w:val="00637A32"/>
    <w:rsid w:val="0064016C"/>
    <w:rsid w:val="00640754"/>
    <w:rsid w:val="0064075B"/>
    <w:rsid w:val="006408E8"/>
    <w:rsid w:val="006416E0"/>
    <w:rsid w:val="006436F5"/>
    <w:rsid w:val="0064410D"/>
    <w:rsid w:val="0064483D"/>
    <w:rsid w:val="00645A64"/>
    <w:rsid w:val="006463C6"/>
    <w:rsid w:val="00647474"/>
    <w:rsid w:val="0065077C"/>
    <w:rsid w:val="00651B9A"/>
    <w:rsid w:val="00651CC8"/>
    <w:rsid w:val="00653ABD"/>
    <w:rsid w:val="00653ECE"/>
    <w:rsid w:val="00657FE2"/>
    <w:rsid w:val="0066088B"/>
    <w:rsid w:val="00660993"/>
    <w:rsid w:val="00661659"/>
    <w:rsid w:val="006616EE"/>
    <w:rsid w:val="00661BD1"/>
    <w:rsid w:val="006628CC"/>
    <w:rsid w:val="006636B2"/>
    <w:rsid w:val="00664365"/>
    <w:rsid w:val="00665C06"/>
    <w:rsid w:val="00665EDA"/>
    <w:rsid w:val="0066623B"/>
    <w:rsid w:val="00666A0D"/>
    <w:rsid w:val="00666D8F"/>
    <w:rsid w:val="00667BDE"/>
    <w:rsid w:val="00670A80"/>
    <w:rsid w:val="00673132"/>
    <w:rsid w:val="00673E57"/>
    <w:rsid w:val="006753C0"/>
    <w:rsid w:val="00676BCB"/>
    <w:rsid w:val="00681115"/>
    <w:rsid w:val="00681DA0"/>
    <w:rsid w:val="00681DF3"/>
    <w:rsid w:val="00683BC8"/>
    <w:rsid w:val="00687348"/>
    <w:rsid w:val="00687C80"/>
    <w:rsid w:val="0069178D"/>
    <w:rsid w:val="00691CEF"/>
    <w:rsid w:val="00692A3A"/>
    <w:rsid w:val="00693770"/>
    <w:rsid w:val="006948FD"/>
    <w:rsid w:val="00694ECE"/>
    <w:rsid w:val="00695808"/>
    <w:rsid w:val="006959A4"/>
    <w:rsid w:val="0069603F"/>
    <w:rsid w:val="0069617D"/>
    <w:rsid w:val="006965B7"/>
    <w:rsid w:val="006A0758"/>
    <w:rsid w:val="006A123C"/>
    <w:rsid w:val="006A39AC"/>
    <w:rsid w:val="006A3AFB"/>
    <w:rsid w:val="006A47A7"/>
    <w:rsid w:val="006A6DD0"/>
    <w:rsid w:val="006A70CF"/>
    <w:rsid w:val="006A7575"/>
    <w:rsid w:val="006B0368"/>
    <w:rsid w:val="006B244C"/>
    <w:rsid w:val="006B30B6"/>
    <w:rsid w:val="006B3166"/>
    <w:rsid w:val="006B34E6"/>
    <w:rsid w:val="006B3B4D"/>
    <w:rsid w:val="006B6098"/>
    <w:rsid w:val="006B6A24"/>
    <w:rsid w:val="006B7CD2"/>
    <w:rsid w:val="006C01FE"/>
    <w:rsid w:val="006C1A70"/>
    <w:rsid w:val="006C1BD6"/>
    <w:rsid w:val="006C249F"/>
    <w:rsid w:val="006C2710"/>
    <w:rsid w:val="006C31F4"/>
    <w:rsid w:val="006C4781"/>
    <w:rsid w:val="006C4D06"/>
    <w:rsid w:val="006C5963"/>
    <w:rsid w:val="006C63B9"/>
    <w:rsid w:val="006C6496"/>
    <w:rsid w:val="006C727D"/>
    <w:rsid w:val="006C7F86"/>
    <w:rsid w:val="006D0BEE"/>
    <w:rsid w:val="006D0C50"/>
    <w:rsid w:val="006D3169"/>
    <w:rsid w:val="006E0EC2"/>
    <w:rsid w:val="006E14CB"/>
    <w:rsid w:val="006E1EA6"/>
    <w:rsid w:val="006E2DA5"/>
    <w:rsid w:val="006E2F77"/>
    <w:rsid w:val="006E377E"/>
    <w:rsid w:val="006E4ADC"/>
    <w:rsid w:val="006E4FF2"/>
    <w:rsid w:val="006E65AB"/>
    <w:rsid w:val="006E7736"/>
    <w:rsid w:val="006E7B34"/>
    <w:rsid w:val="006F0386"/>
    <w:rsid w:val="006F0CA8"/>
    <w:rsid w:val="006F181F"/>
    <w:rsid w:val="006F517E"/>
    <w:rsid w:val="006F5A56"/>
    <w:rsid w:val="00701300"/>
    <w:rsid w:val="00701AE0"/>
    <w:rsid w:val="00701DBC"/>
    <w:rsid w:val="0070285C"/>
    <w:rsid w:val="00703574"/>
    <w:rsid w:val="007064D3"/>
    <w:rsid w:val="007074F9"/>
    <w:rsid w:val="0071273D"/>
    <w:rsid w:val="00712D3A"/>
    <w:rsid w:val="007132C2"/>
    <w:rsid w:val="007148AA"/>
    <w:rsid w:val="00716329"/>
    <w:rsid w:val="007170F4"/>
    <w:rsid w:val="00721C4E"/>
    <w:rsid w:val="00722936"/>
    <w:rsid w:val="007231C0"/>
    <w:rsid w:val="00723B58"/>
    <w:rsid w:val="0072429D"/>
    <w:rsid w:val="007244DC"/>
    <w:rsid w:val="0072494D"/>
    <w:rsid w:val="00724BEB"/>
    <w:rsid w:val="00724D57"/>
    <w:rsid w:val="00724DC8"/>
    <w:rsid w:val="00730A34"/>
    <w:rsid w:val="00730BF3"/>
    <w:rsid w:val="0073356A"/>
    <w:rsid w:val="007339F9"/>
    <w:rsid w:val="007362B2"/>
    <w:rsid w:val="00737AE2"/>
    <w:rsid w:val="00740739"/>
    <w:rsid w:val="00741C39"/>
    <w:rsid w:val="00741E0C"/>
    <w:rsid w:val="00744011"/>
    <w:rsid w:val="00746E80"/>
    <w:rsid w:val="00747DEA"/>
    <w:rsid w:val="00750B9B"/>
    <w:rsid w:val="0075304B"/>
    <w:rsid w:val="00753257"/>
    <w:rsid w:val="007538DD"/>
    <w:rsid w:val="00753C26"/>
    <w:rsid w:val="0075493B"/>
    <w:rsid w:val="0075790C"/>
    <w:rsid w:val="00761DAF"/>
    <w:rsid w:val="007635D4"/>
    <w:rsid w:val="00770E9B"/>
    <w:rsid w:val="00771650"/>
    <w:rsid w:val="00771659"/>
    <w:rsid w:val="00771821"/>
    <w:rsid w:val="0077188F"/>
    <w:rsid w:val="00774378"/>
    <w:rsid w:val="0077516C"/>
    <w:rsid w:val="00775489"/>
    <w:rsid w:val="00775CFF"/>
    <w:rsid w:val="00776BDD"/>
    <w:rsid w:val="00777A0A"/>
    <w:rsid w:val="00780188"/>
    <w:rsid w:val="007802AB"/>
    <w:rsid w:val="00783523"/>
    <w:rsid w:val="0078366F"/>
    <w:rsid w:val="007838A3"/>
    <w:rsid w:val="00784158"/>
    <w:rsid w:val="00786A1B"/>
    <w:rsid w:val="0079221B"/>
    <w:rsid w:val="00793305"/>
    <w:rsid w:val="007952E4"/>
    <w:rsid w:val="00795571"/>
    <w:rsid w:val="007968B3"/>
    <w:rsid w:val="00796F12"/>
    <w:rsid w:val="007A1322"/>
    <w:rsid w:val="007A222C"/>
    <w:rsid w:val="007A50BB"/>
    <w:rsid w:val="007A6FAE"/>
    <w:rsid w:val="007A767D"/>
    <w:rsid w:val="007A76FB"/>
    <w:rsid w:val="007B01A7"/>
    <w:rsid w:val="007B14B4"/>
    <w:rsid w:val="007B1732"/>
    <w:rsid w:val="007B2D50"/>
    <w:rsid w:val="007B32A0"/>
    <w:rsid w:val="007B3E39"/>
    <w:rsid w:val="007B429C"/>
    <w:rsid w:val="007B65DD"/>
    <w:rsid w:val="007B6992"/>
    <w:rsid w:val="007B7E72"/>
    <w:rsid w:val="007C0F0F"/>
    <w:rsid w:val="007C24C1"/>
    <w:rsid w:val="007C2CD0"/>
    <w:rsid w:val="007C52CA"/>
    <w:rsid w:val="007C62FF"/>
    <w:rsid w:val="007C6BB8"/>
    <w:rsid w:val="007C776E"/>
    <w:rsid w:val="007C7F17"/>
    <w:rsid w:val="007D05F5"/>
    <w:rsid w:val="007D10C9"/>
    <w:rsid w:val="007D116B"/>
    <w:rsid w:val="007D135B"/>
    <w:rsid w:val="007D2208"/>
    <w:rsid w:val="007D333E"/>
    <w:rsid w:val="007D4D06"/>
    <w:rsid w:val="007D4E45"/>
    <w:rsid w:val="007D4FF3"/>
    <w:rsid w:val="007D5E10"/>
    <w:rsid w:val="007E0203"/>
    <w:rsid w:val="007E049C"/>
    <w:rsid w:val="007E1EE1"/>
    <w:rsid w:val="007E2B12"/>
    <w:rsid w:val="007E3310"/>
    <w:rsid w:val="007E360A"/>
    <w:rsid w:val="007E7335"/>
    <w:rsid w:val="007F0C2D"/>
    <w:rsid w:val="007F2897"/>
    <w:rsid w:val="007F2C83"/>
    <w:rsid w:val="007F39C8"/>
    <w:rsid w:val="007F3A4A"/>
    <w:rsid w:val="007F46A3"/>
    <w:rsid w:val="007F6E33"/>
    <w:rsid w:val="007F7302"/>
    <w:rsid w:val="00801B0F"/>
    <w:rsid w:val="00802D26"/>
    <w:rsid w:val="00803CBC"/>
    <w:rsid w:val="00803EE4"/>
    <w:rsid w:val="00804076"/>
    <w:rsid w:val="00806310"/>
    <w:rsid w:val="00807472"/>
    <w:rsid w:val="008108D9"/>
    <w:rsid w:val="008127D2"/>
    <w:rsid w:val="008137F1"/>
    <w:rsid w:val="008155B6"/>
    <w:rsid w:val="00816B73"/>
    <w:rsid w:val="0081714F"/>
    <w:rsid w:val="00817FA5"/>
    <w:rsid w:val="00821579"/>
    <w:rsid w:val="00823409"/>
    <w:rsid w:val="00823A89"/>
    <w:rsid w:val="00825A76"/>
    <w:rsid w:val="00825FD7"/>
    <w:rsid w:val="0082615C"/>
    <w:rsid w:val="00826428"/>
    <w:rsid w:val="008271E2"/>
    <w:rsid w:val="00832FDB"/>
    <w:rsid w:val="008336B9"/>
    <w:rsid w:val="00833A07"/>
    <w:rsid w:val="00834724"/>
    <w:rsid w:val="00834FA4"/>
    <w:rsid w:val="0083503D"/>
    <w:rsid w:val="00836207"/>
    <w:rsid w:val="0084020B"/>
    <w:rsid w:val="0084085C"/>
    <w:rsid w:val="00840BF8"/>
    <w:rsid w:val="00841492"/>
    <w:rsid w:val="00844175"/>
    <w:rsid w:val="00844217"/>
    <w:rsid w:val="00844E3B"/>
    <w:rsid w:val="00845F23"/>
    <w:rsid w:val="00851257"/>
    <w:rsid w:val="008526C1"/>
    <w:rsid w:val="0085318F"/>
    <w:rsid w:val="00853F75"/>
    <w:rsid w:val="0085417B"/>
    <w:rsid w:val="00857A06"/>
    <w:rsid w:val="00857A4C"/>
    <w:rsid w:val="008614F2"/>
    <w:rsid w:val="00862A8D"/>
    <w:rsid w:val="00862C95"/>
    <w:rsid w:val="00866FAB"/>
    <w:rsid w:val="008673B0"/>
    <w:rsid w:val="00870248"/>
    <w:rsid w:val="0087070E"/>
    <w:rsid w:val="008718F4"/>
    <w:rsid w:val="008722B4"/>
    <w:rsid w:val="0087285C"/>
    <w:rsid w:val="0087395F"/>
    <w:rsid w:val="00873CB3"/>
    <w:rsid w:val="0087449A"/>
    <w:rsid w:val="00874874"/>
    <w:rsid w:val="00874B4C"/>
    <w:rsid w:val="00875871"/>
    <w:rsid w:val="00875D7A"/>
    <w:rsid w:val="00876426"/>
    <w:rsid w:val="00877897"/>
    <w:rsid w:val="00877B66"/>
    <w:rsid w:val="008806B1"/>
    <w:rsid w:val="00882509"/>
    <w:rsid w:val="0088314D"/>
    <w:rsid w:val="00883686"/>
    <w:rsid w:val="00887598"/>
    <w:rsid w:val="00891819"/>
    <w:rsid w:val="008925D5"/>
    <w:rsid w:val="008941C8"/>
    <w:rsid w:val="00894BBC"/>
    <w:rsid w:val="00894D60"/>
    <w:rsid w:val="008A06CA"/>
    <w:rsid w:val="008A082B"/>
    <w:rsid w:val="008A0A04"/>
    <w:rsid w:val="008A0DC5"/>
    <w:rsid w:val="008A1BF5"/>
    <w:rsid w:val="008A299E"/>
    <w:rsid w:val="008A2F59"/>
    <w:rsid w:val="008A4029"/>
    <w:rsid w:val="008A5A07"/>
    <w:rsid w:val="008B1570"/>
    <w:rsid w:val="008B3EB6"/>
    <w:rsid w:val="008B4031"/>
    <w:rsid w:val="008B4C1A"/>
    <w:rsid w:val="008C0E84"/>
    <w:rsid w:val="008C173F"/>
    <w:rsid w:val="008C1E71"/>
    <w:rsid w:val="008C203B"/>
    <w:rsid w:val="008C2097"/>
    <w:rsid w:val="008C300A"/>
    <w:rsid w:val="008C37E5"/>
    <w:rsid w:val="008C392F"/>
    <w:rsid w:val="008C47C8"/>
    <w:rsid w:val="008C761C"/>
    <w:rsid w:val="008D0888"/>
    <w:rsid w:val="008D2F82"/>
    <w:rsid w:val="008D3671"/>
    <w:rsid w:val="008D762B"/>
    <w:rsid w:val="008D7C8A"/>
    <w:rsid w:val="008E0536"/>
    <w:rsid w:val="008E0C5F"/>
    <w:rsid w:val="008E25F8"/>
    <w:rsid w:val="008E29A4"/>
    <w:rsid w:val="008E39B3"/>
    <w:rsid w:val="008E3B9E"/>
    <w:rsid w:val="008E5798"/>
    <w:rsid w:val="008E68E5"/>
    <w:rsid w:val="008E6AE3"/>
    <w:rsid w:val="008E6C55"/>
    <w:rsid w:val="008E73AA"/>
    <w:rsid w:val="008E73FB"/>
    <w:rsid w:val="008F37C5"/>
    <w:rsid w:val="008F4BB2"/>
    <w:rsid w:val="008F4C33"/>
    <w:rsid w:val="008F69CA"/>
    <w:rsid w:val="008F7B94"/>
    <w:rsid w:val="00900ED8"/>
    <w:rsid w:val="00901920"/>
    <w:rsid w:val="00902CD6"/>
    <w:rsid w:val="00903971"/>
    <w:rsid w:val="00903AE0"/>
    <w:rsid w:val="00904870"/>
    <w:rsid w:val="009048B1"/>
    <w:rsid w:val="00904FAC"/>
    <w:rsid w:val="00905224"/>
    <w:rsid w:val="00905381"/>
    <w:rsid w:val="00905AE5"/>
    <w:rsid w:val="00905CBA"/>
    <w:rsid w:val="00906A9A"/>
    <w:rsid w:val="009120CC"/>
    <w:rsid w:val="00912AE3"/>
    <w:rsid w:val="00912D3E"/>
    <w:rsid w:val="009130B4"/>
    <w:rsid w:val="00914301"/>
    <w:rsid w:val="0091434B"/>
    <w:rsid w:val="00914526"/>
    <w:rsid w:val="00914FD3"/>
    <w:rsid w:val="00916638"/>
    <w:rsid w:val="00916B90"/>
    <w:rsid w:val="00922022"/>
    <w:rsid w:val="00924723"/>
    <w:rsid w:val="00924C52"/>
    <w:rsid w:val="00925979"/>
    <w:rsid w:val="00925D23"/>
    <w:rsid w:val="00926115"/>
    <w:rsid w:val="00931770"/>
    <w:rsid w:val="00931958"/>
    <w:rsid w:val="00932040"/>
    <w:rsid w:val="0093359D"/>
    <w:rsid w:val="0093618C"/>
    <w:rsid w:val="00936F08"/>
    <w:rsid w:val="00937E94"/>
    <w:rsid w:val="00941388"/>
    <w:rsid w:val="00941E17"/>
    <w:rsid w:val="00942F5D"/>
    <w:rsid w:val="0094350A"/>
    <w:rsid w:val="00943CF4"/>
    <w:rsid w:val="009466A7"/>
    <w:rsid w:val="0094703F"/>
    <w:rsid w:val="0094783E"/>
    <w:rsid w:val="00947D2D"/>
    <w:rsid w:val="00950343"/>
    <w:rsid w:val="00950490"/>
    <w:rsid w:val="0095284A"/>
    <w:rsid w:val="00952E79"/>
    <w:rsid w:val="00953816"/>
    <w:rsid w:val="009545E3"/>
    <w:rsid w:val="009552B9"/>
    <w:rsid w:val="00955E22"/>
    <w:rsid w:val="00956397"/>
    <w:rsid w:val="00960BE8"/>
    <w:rsid w:val="00960CFD"/>
    <w:rsid w:val="00972A70"/>
    <w:rsid w:val="00973A83"/>
    <w:rsid w:val="00975A62"/>
    <w:rsid w:val="00976338"/>
    <w:rsid w:val="009766EF"/>
    <w:rsid w:val="00976F32"/>
    <w:rsid w:val="00980135"/>
    <w:rsid w:val="00980311"/>
    <w:rsid w:val="009816D6"/>
    <w:rsid w:val="00983EAB"/>
    <w:rsid w:val="00984857"/>
    <w:rsid w:val="00984B50"/>
    <w:rsid w:val="00984FC7"/>
    <w:rsid w:val="0098578C"/>
    <w:rsid w:val="00990160"/>
    <w:rsid w:val="00990922"/>
    <w:rsid w:val="00990EA5"/>
    <w:rsid w:val="009924E4"/>
    <w:rsid w:val="009927E2"/>
    <w:rsid w:val="00994A7D"/>
    <w:rsid w:val="00994B7F"/>
    <w:rsid w:val="009957BA"/>
    <w:rsid w:val="0099650F"/>
    <w:rsid w:val="009A0CBA"/>
    <w:rsid w:val="009A26FE"/>
    <w:rsid w:val="009A2D17"/>
    <w:rsid w:val="009A4C11"/>
    <w:rsid w:val="009A5890"/>
    <w:rsid w:val="009A6A84"/>
    <w:rsid w:val="009B1050"/>
    <w:rsid w:val="009B1E2A"/>
    <w:rsid w:val="009B2C1E"/>
    <w:rsid w:val="009B2EA4"/>
    <w:rsid w:val="009B4B64"/>
    <w:rsid w:val="009B599C"/>
    <w:rsid w:val="009B6388"/>
    <w:rsid w:val="009B66F5"/>
    <w:rsid w:val="009B7016"/>
    <w:rsid w:val="009B7ACF"/>
    <w:rsid w:val="009C0CEA"/>
    <w:rsid w:val="009C76AC"/>
    <w:rsid w:val="009C7A84"/>
    <w:rsid w:val="009D0D0E"/>
    <w:rsid w:val="009D1AE6"/>
    <w:rsid w:val="009D50B2"/>
    <w:rsid w:val="009D645A"/>
    <w:rsid w:val="009E00D8"/>
    <w:rsid w:val="009E0A89"/>
    <w:rsid w:val="009E0F22"/>
    <w:rsid w:val="009E15D0"/>
    <w:rsid w:val="009E1F1E"/>
    <w:rsid w:val="009E33B6"/>
    <w:rsid w:val="009E3912"/>
    <w:rsid w:val="009E4590"/>
    <w:rsid w:val="009E5844"/>
    <w:rsid w:val="009E7714"/>
    <w:rsid w:val="009E795A"/>
    <w:rsid w:val="009F0112"/>
    <w:rsid w:val="009F12B8"/>
    <w:rsid w:val="009F1744"/>
    <w:rsid w:val="009F1C5E"/>
    <w:rsid w:val="009F2BFF"/>
    <w:rsid w:val="009F2D62"/>
    <w:rsid w:val="009F2F28"/>
    <w:rsid w:val="009F3D8A"/>
    <w:rsid w:val="009F3F13"/>
    <w:rsid w:val="009F4878"/>
    <w:rsid w:val="009F4B1F"/>
    <w:rsid w:val="009F6E66"/>
    <w:rsid w:val="009F7017"/>
    <w:rsid w:val="009F7F61"/>
    <w:rsid w:val="00A02D33"/>
    <w:rsid w:val="00A03402"/>
    <w:rsid w:val="00A035CC"/>
    <w:rsid w:val="00A03E32"/>
    <w:rsid w:val="00A06307"/>
    <w:rsid w:val="00A0640C"/>
    <w:rsid w:val="00A1009C"/>
    <w:rsid w:val="00A1377D"/>
    <w:rsid w:val="00A17402"/>
    <w:rsid w:val="00A178D7"/>
    <w:rsid w:val="00A20D77"/>
    <w:rsid w:val="00A23434"/>
    <w:rsid w:val="00A23718"/>
    <w:rsid w:val="00A241ED"/>
    <w:rsid w:val="00A24FB6"/>
    <w:rsid w:val="00A267F5"/>
    <w:rsid w:val="00A27CFC"/>
    <w:rsid w:val="00A27D45"/>
    <w:rsid w:val="00A315F6"/>
    <w:rsid w:val="00A32369"/>
    <w:rsid w:val="00A331B9"/>
    <w:rsid w:val="00A33450"/>
    <w:rsid w:val="00A335CC"/>
    <w:rsid w:val="00A35CD8"/>
    <w:rsid w:val="00A3700A"/>
    <w:rsid w:val="00A372E1"/>
    <w:rsid w:val="00A37662"/>
    <w:rsid w:val="00A406BC"/>
    <w:rsid w:val="00A40F5E"/>
    <w:rsid w:val="00A43243"/>
    <w:rsid w:val="00A45612"/>
    <w:rsid w:val="00A45BB2"/>
    <w:rsid w:val="00A4634A"/>
    <w:rsid w:val="00A464F5"/>
    <w:rsid w:val="00A46E3B"/>
    <w:rsid w:val="00A475D7"/>
    <w:rsid w:val="00A50A88"/>
    <w:rsid w:val="00A5187B"/>
    <w:rsid w:val="00A526D4"/>
    <w:rsid w:val="00A532AF"/>
    <w:rsid w:val="00A54442"/>
    <w:rsid w:val="00A56284"/>
    <w:rsid w:val="00A609E7"/>
    <w:rsid w:val="00A62E89"/>
    <w:rsid w:val="00A63696"/>
    <w:rsid w:val="00A63C76"/>
    <w:rsid w:val="00A6451E"/>
    <w:rsid w:val="00A66965"/>
    <w:rsid w:val="00A70551"/>
    <w:rsid w:val="00A715E8"/>
    <w:rsid w:val="00A72283"/>
    <w:rsid w:val="00A72547"/>
    <w:rsid w:val="00A7327D"/>
    <w:rsid w:val="00A732F7"/>
    <w:rsid w:val="00A73547"/>
    <w:rsid w:val="00A73E81"/>
    <w:rsid w:val="00A75534"/>
    <w:rsid w:val="00A75CB2"/>
    <w:rsid w:val="00A770AD"/>
    <w:rsid w:val="00A77D91"/>
    <w:rsid w:val="00A804A2"/>
    <w:rsid w:val="00A80AD0"/>
    <w:rsid w:val="00A810EC"/>
    <w:rsid w:val="00A828DD"/>
    <w:rsid w:val="00A8428B"/>
    <w:rsid w:val="00A843AD"/>
    <w:rsid w:val="00A84BA1"/>
    <w:rsid w:val="00A84F7A"/>
    <w:rsid w:val="00A857CB"/>
    <w:rsid w:val="00A86058"/>
    <w:rsid w:val="00A8680F"/>
    <w:rsid w:val="00A90283"/>
    <w:rsid w:val="00A90820"/>
    <w:rsid w:val="00A924D5"/>
    <w:rsid w:val="00A9277C"/>
    <w:rsid w:val="00A928EB"/>
    <w:rsid w:val="00A93888"/>
    <w:rsid w:val="00A943E3"/>
    <w:rsid w:val="00A94E6F"/>
    <w:rsid w:val="00A94F73"/>
    <w:rsid w:val="00A96312"/>
    <w:rsid w:val="00A96C8A"/>
    <w:rsid w:val="00AA2332"/>
    <w:rsid w:val="00AA2CDC"/>
    <w:rsid w:val="00AA374C"/>
    <w:rsid w:val="00AA653B"/>
    <w:rsid w:val="00AA6681"/>
    <w:rsid w:val="00AA7650"/>
    <w:rsid w:val="00AB04BD"/>
    <w:rsid w:val="00AB1F6F"/>
    <w:rsid w:val="00AB20D2"/>
    <w:rsid w:val="00AB223D"/>
    <w:rsid w:val="00AB2703"/>
    <w:rsid w:val="00AB44A0"/>
    <w:rsid w:val="00AB4C5D"/>
    <w:rsid w:val="00AB627B"/>
    <w:rsid w:val="00AB6B91"/>
    <w:rsid w:val="00AB71E0"/>
    <w:rsid w:val="00AB7484"/>
    <w:rsid w:val="00AB76C0"/>
    <w:rsid w:val="00AB7F77"/>
    <w:rsid w:val="00AC0247"/>
    <w:rsid w:val="00AC0A5E"/>
    <w:rsid w:val="00AC1959"/>
    <w:rsid w:val="00AC2055"/>
    <w:rsid w:val="00AC3BD0"/>
    <w:rsid w:val="00AC5844"/>
    <w:rsid w:val="00AC629C"/>
    <w:rsid w:val="00AC6B14"/>
    <w:rsid w:val="00AC6E6F"/>
    <w:rsid w:val="00AD0C39"/>
    <w:rsid w:val="00AD0D6F"/>
    <w:rsid w:val="00AD174C"/>
    <w:rsid w:val="00AD26CF"/>
    <w:rsid w:val="00AD40DF"/>
    <w:rsid w:val="00AD549B"/>
    <w:rsid w:val="00AD5C18"/>
    <w:rsid w:val="00AD6167"/>
    <w:rsid w:val="00AD6498"/>
    <w:rsid w:val="00AD6516"/>
    <w:rsid w:val="00AD7302"/>
    <w:rsid w:val="00AD7E0D"/>
    <w:rsid w:val="00AE137F"/>
    <w:rsid w:val="00AE24B2"/>
    <w:rsid w:val="00AE261E"/>
    <w:rsid w:val="00AE285E"/>
    <w:rsid w:val="00AE2BD2"/>
    <w:rsid w:val="00AE31AC"/>
    <w:rsid w:val="00AE3AFC"/>
    <w:rsid w:val="00AE3C93"/>
    <w:rsid w:val="00AE3EE6"/>
    <w:rsid w:val="00AE4B8F"/>
    <w:rsid w:val="00AE7718"/>
    <w:rsid w:val="00AF0AED"/>
    <w:rsid w:val="00AF1E3E"/>
    <w:rsid w:val="00AF1F12"/>
    <w:rsid w:val="00AF5F8E"/>
    <w:rsid w:val="00AF7FBA"/>
    <w:rsid w:val="00B00F1F"/>
    <w:rsid w:val="00B01238"/>
    <w:rsid w:val="00B012EF"/>
    <w:rsid w:val="00B01F99"/>
    <w:rsid w:val="00B040D4"/>
    <w:rsid w:val="00B04AE0"/>
    <w:rsid w:val="00B060F5"/>
    <w:rsid w:val="00B07577"/>
    <w:rsid w:val="00B122DC"/>
    <w:rsid w:val="00B13A6C"/>
    <w:rsid w:val="00B1424D"/>
    <w:rsid w:val="00B14650"/>
    <w:rsid w:val="00B161C3"/>
    <w:rsid w:val="00B1633A"/>
    <w:rsid w:val="00B16641"/>
    <w:rsid w:val="00B178C4"/>
    <w:rsid w:val="00B20374"/>
    <w:rsid w:val="00B20578"/>
    <w:rsid w:val="00B20AB8"/>
    <w:rsid w:val="00B2235C"/>
    <w:rsid w:val="00B234AA"/>
    <w:rsid w:val="00B263E4"/>
    <w:rsid w:val="00B3087F"/>
    <w:rsid w:val="00B30EA1"/>
    <w:rsid w:val="00B319CB"/>
    <w:rsid w:val="00B31A7F"/>
    <w:rsid w:val="00B32767"/>
    <w:rsid w:val="00B334DD"/>
    <w:rsid w:val="00B343B8"/>
    <w:rsid w:val="00B3463A"/>
    <w:rsid w:val="00B408A3"/>
    <w:rsid w:val="00B40E7A"/>
    <w:rsid w:val="00B41712"/>
    <w:rsid w:val="00B41733"/>
    <w:rsid w:val="00B42BA3"/>
    <w:rsid w:val="00B44506"/>
    <w:rsid w:val="00B47AB4"/>
    <w:rsid w:val="00B50F89"/>
    <w:rsid w:val="00B557B9"/>
    <w:rsid w:val="00B55843"/>
    <w:rsid w:val="00B604FF"/>
    <w:rsid w:val="00B61C0D"/>
    <w:rsid w:val="00B63324"/>
    <w:rsid w:val="00B64179"/>
    <w:rsid w:val="00B643F9"/>
    <w:rsid w:val="00B651BE"/>
    <w:rsid w:val="00B6523A"/>
    <w:rsid w:val="00B656EE"/>
    <w:rsid w:val="00B668DC"/>
    <w:rsid w:val="00B66E51"/>
    <w:rsid w:val="00B67D47"/>
    <w:rsid w:val="00B72787"/>
    <w:rsid w:val="00B73E33"/>
    <w:rsid w:val="00B74FDB"/>
    <w:rsid w:val="00B75540"/>
    <w:rsid w:val="00B76F6F"/>
    <w:rsid w:val="00B77D9C"/>
    <w:rsid w:val="00B77EBE"/>
    <w:rsid w:val="00B80012"/>
    <w:rsid w:val="00B804CF"/>
    <w:rsid w:val="00B826A4"/>
    <w:rsid w:val="00B82C1F"/>
    <w:rsid w:val="00B836D5"/>
    <w:rsid w:val="00B84135"/>
    <w:rsid w:val="00B8443F"/>
    <w:rsid w:val="00B8493C"/>
    <w:rsid w:val="00B84BF5"/>
    <w:rsid w:val="00B85F63"/>
    <w:rsid w:val="00B8637A"/>
    <w:rsid w:val="00B863BF"/>
    <w:rsid w:val="00B86519"/>
    <w:rsid w:val="00B86A43"/>
    <w:rsid w:val="00B87B6A"/>
    <w:rsid w:val="00B90720"/>
    <w:rsid w:val="00B91B2E"/>
    <w:rsid w:val="00B923E4"/>
    <w:rsid w:val="00B93829"/>
    <w:rsid w:val="00B949EB"/>
    <w:rsid w:val="00B94C39"/>
    <w:rsid w:val="00B97C6E"/>
    <w:rsid w:val="00BA0963"/>
    <w:rsid w:val="00BA20AA"/>
    <w:rsid w:val="00BA2424"/>
    <w:rsid w:val="00BA3628"/>
    <w:rsid w:val="00BA4C85"/>
    <w:rsid w:val="00BA6117"/>
    <w:rsid w:val="00BA6915"/>
    <w:rsid w:val="00BA6F87"/>
    <w:rsid w:val="00BB0F3E"/>
    <w:rsid w:val="00BB188F"/>
    <w:rsid w:val="00BB409F"/>
    <w:rsid w:val="00BB4490"/>
    <w:rsid w:val="00BB6462"/>
    <w:rsid w:val="00BC4EA2"/>
    <w:rsid w:val="00BC5F4B"/>
    <w:rsid w:val="00BC647D"/>
    <w:rsid w:val="00BC73C2"/>
    <w:rsid w:val="00BD1942"/>
    <w:rsid w:val="00BD1AF7"/>
    <w:rsid w:val="00BD32F7"/>
    <w:rsid w:val="00BD4570"/>
    <w:rsid w:val="00BD569F"/>
    <w:rsid w:val="00BD662A"/>
    <w:rsid w:val="00BD6B6F"/>
    <w:rsid w:val="00BD7AAD"/>
    <w:rsid w:val="00BE09A2"/>
    <w:rsid w:val="00BE0E51"/>
    <w:rsid w:val="00BE3203"/>
    <w:rsid w:val="00BE48AB"/>
    <w:rsid w:val="00BE49F2"/>
    <w:rsid w:val="00BE4AB9"/>
    <w:rsid w:val="00BE4EA1"/>
    <w:rsid w:val="00BE4F3B"/>
    <w:rsid w:val="00BE5029"/>
    <w:rsid w:val="00BE5125"/>
    <w:rsid w:val="00BE6935"/>
    <w:rsid w:val="00BE754E"/>
    <w:rsid w:val="00BF09F1"/>
    <w:rsid w:val="00BF1129"/>
    <w:rsid w:val="00BF19AD"/>
    <w:rsid w:val="00BF2FFA"/>
    <w:rsid w:val="00BF3190"/>
    <w:rsid w:val="00BF37AD"/>
    <w:rsid w:val="00BF3A12"/>
    <w:rsid w:val="00BF3E97"/>
    <w:rsid w:val="00BF4159"/>
    <w:rsid w:val="00BF443F"/>
    <w:rsid w:val="00BF51C9"/>
    <w:rsid w:val="00BF5F21"/>
    <w:rsid w:val="00BF6E11"/>
    <w:rsid w:val="00BF76EE"/>
    <w:rsid w:val="00C00112"/>
    <w:rsid w:val="00C01333"/>
    <w:rsid w:val="00C014C4"/>
    <w:rsid w:val="00C022D0"/>
    <w:rsid w:val="00C03C24"/>
    <w:rsid w:val="00C07BB1"/>
    <w:rsid w:val="00C10BCC"/>
    <w:rsid w:val="00C10DE7"/>
    <w:rsid w:val="00C1364F"/>
    <w:rsid w:val="00C14B29"/>
    <w:rsid w:val="00C15536"/>
    <w:rsid w:val="00C15674"/>
    <w:rsid w:val="00C178FD"/>
    <w:rsid w:val="00C22D0B"/>
    <w:rsid w:val="00C232F1"/>
    <w:rsid w:val="00C23404"/>
    <w:rsid w:val="00C23910"/>
    <w:rsid w:val="00C24B53"/>
    <w:rsid w:val="00C267A6"/>
    <w:rsid w:val="00C27BAB"/>
    <w:rsid w:val="00C31CFE"/>
    <w:rsid w:val="00C3223E"/>
    <w:rsid w:val="00C32259"/>
    <w:rsid w:val="00C32267"/>
    <w:rsid w:val="00C338ED"/>
    <w:rsid w:val="00C33A1B"/>
    <w:rsid w:val="00C36BB6"/>
    <w:rsid w:val="00C36F7F"/>
    <w:rsid w:val="00C4055D"/>
    <w:rsid w:val="00C434B5"/>
    <w:rsid w:val="00C436E5"/>
    <w:rsid w:val="00C44A33"/>
    <w:rsid w:val="00C4633D"/>
    <w:rsid w:val="00C46579"/>
    <w:rsid w:val="00C471A5"/>
    <w:rsid w:val="00C5066E"/>
    <w:rsid w:val="00C5129F"/>
    <w:rsid w:val="00C53229"/>
    <w:rsid w:val="00C53EB6"/>
    <w:rsid w:val="00C546D1"/>
    <w:rsid w:val="00C576B2"/>
    <w:rsid w:val="00C57742"/>
    <w:rsid w:val="00C57FC9"/>
    <w:rsid w:val="00C6110F"/>
    <w:rsid w:val="00C6277A"/>
    <w:rsid w:val="00C62DD2"/>
    <w:rsid w:val="00C6405C"/>
    <w:rsid w:val="00C64367"/>
    <w:rsid w:val="00C64E40"/>
    <w:rsid w:val="00C65AD8"/>
    <w:rsid w:val="00C661F6"/>
    <w:rsid w:val="00C66DD5"/>
    <w:rsid w:val="00C6739E"/>
    <w:rsid w:val="00C6768D"/>
    <w:rsid w:val="00C67DB5"/>
    <w:rsid w:val="00C67DD5"/>
    <w:rsid w:val="00C720A7"/>
    <w:rsid w:val="00C73AB2"/>
    <w:rsid w:val="00C73C0B"/>
    <w:rsid w:val="00C7647B"/>
    <w:rsid w:val="00C76856"/>
    <w:rsid w:val="00C8256C"/>
    <w:rsid w:val="00C829F8"/>
    <w:rsid w:val="00C82E0D"/>
    <w:rsid w:val="00C82F86"/>
    <w:rsid w:val="00C8413B"/>
    <w:rsid w:val="00C84BFF"/>
    <w:rsid w:val="00C85D14"/>
    <w:rsid w:val="00C865E0"/>
    <w:rsid w:val="00C865E2"/>
    <w:rsid w:val="00C869DC"/>
    <w:rsid w:val="00C8713F"/>
    <w:rsid w:val="00C87CE0"/>
    <w:rsid w:val="00C87EC2"/>
    <w:rsid w:val="00C9012C"/>
    <w:rsid w:val="00C902FA"/>
    <w:rsid w:val="00C90551"/>
    <w:rsid w:val="00C91AFA"/>
    <w:rsid w:val="00C9367A"/>
    <w:rsid w:val="00C937C3"/>
    <w:rsid w:val="00C93E13"/>
    <w:rsid w:val="00C95596"/>
    <w:rsid w:val="00C961AD"/>
    <w:rsid w:val="00C964C4"/>
    <w:rsid w:val="00C965F7"/>
    <w:rsid w:val="00C970D4"/>
    <w:rsid w:val="00C9724F"/>
    <w:rsid w:val="00C9763A"/>
    <w:rsid w:val="00CA19D0"/>
    <w:rsid w:val="00CA39A8"/>
    <w:rsid w:val="00CA450F"/>
    <w:rsid w:val="00CA52DE"/>
    <w:rsid w:val="00CA52EA"/>
    <w:rsid w:val="00CA5304"/>
    <w:rsid w:val="00CA55A4"/>
    <w:rsid w:val="00CA59A3"/>
    <w:rsid w:val="00CA671E"/>
    <w:rsid w:val="00CA6A20"/>
    <w:rsid w:val="00CA6AA0"/>
    <w:rsid w:val="00CA6E34"/>
    <w:rsid w:val="00CB1AB0"/>
    <w:rsid w:val="00CB2B09"/>
    <w:rsid w:val="00CB3877"/>
    <w:rsid w:val="00CB6BFB"/>
    <w:rsid w:val="00CB6D54"/>
    <w:rsid w:val="00CB7797"/>
    <w:rsid w:val="00CC01C1"/>
    <w:rsid w:val="00CC032D"/>
    <w:rsid w:val="00CC0442"/>
    <w:rsid w:val="00CC0450"/>
    <w:rsid w:val="00CC12C2"/>
    <w:rsid w:val="00CC1952"/>
    <w:rsid w:val="00CC1F2A"/>
    <w:rsid w:val="00CC29F2"/>
    <w:rsid w:val="00CC4B02"/>
    <w:rsid w:val="00CC5A5F"/>
    <w:rsid w:val="00CC7347"/>
    <w:rsid w:val="00CC7D0E"/>
    <w:rsid w:val="00CD02EB"/>
    <w:rsid w:val="00CD0659"/>
    <w:rsid w:val="00CD0836"/>
    <w:rsid w:val="00CD12FA"/>
    <w:rsid w:val="00CD177E"/>
    <w:rsid w:val="00CE0197"/>
    <w:rsid w:val="00CE0664"/>
    <w:rsid w:val="00CE1430"/>
    <w:rsid w:val="00CE1531"/>
    <w:rsid w:val="00CE1CA7"/>
    <w:rsid w:val="00CE278B"/>
    <w:rsid w:val="00CE4A11"/>
    <w:rsid w:val="00CE4A35"/>
    <w:rsid w:val="00CE4DA7"/>
    <w:rsid w:val="00CE5269"/>
    <w:rsid w:val="00CE5864"/>
    <w:rsid w:val="00CE7070"/>
    <w:rsid w:val="00CE71F5"/>
    <w:rsid w:val="00CE72F0"/>
    <w:rsid w:val="00CF073B"/>
    <w:rsid w:val="00CF0780"/>
    <w:rsid w:val="00CF091A"/>
    <w:rsid w:val="00CF1B72"/>
    <w:rsid w:val="00CF3E70"/>
    <w:rsid w:val="00CF423C"/>
    <w:rsid w:val="00CF5D97"/>
    <w:rsid w:val="00CF78D8"/>
    <w:rsid w:val="00D02CE7"/>
    <w:rsid w:val="00D04D87"/>
    <w:rsid w:val="00D04FA3"/>
    <w:rsid w:val="00D06545"/>
    <w:rsid w:val="00D07B78"/>
    <w:rsid w:val="00D10FD9"/>
    <w:rsid w:val="00D1185C"/>
    <w:rsid w:val="00D12D4B"/>
    <w:rsid w:val="00D15243"/>
    <w:rsid w:val="00D15844"/>
    <w:rsid w:val="00D17A08"/>
    <w:rsid w:val="00D20130"/>
    <w:rsid w:val="00D2127A"/>
    <w:rsid w:val="00D226B4"/>
    <w:rsid w:val="00D24424"/>
    <w:rsid w:val="00D251EC"/>
    <w:rsid w:val="00D2545E"/>
    <w:rsid w:val="00D254C7"/>
    <w:rsid w:val="00D25B4D"/>
    <w:rsid w:val="00D25C3A"/>
    <w:rsid w:val="00D276AD"/>
    <w:rsid w:val="00D27C21"/>
    <w:rsid w:val="00D32766"/>
    <w:rsid w:val="00D34A63"/>
    <w:rsid w:val="00D34CE0"/>
    <w:rsid w:val="00D350C7"/>
    <w:rsid w:val="00D35419"/>
    <w:rsid w:val="00D374A6"/>
    <w:rsid w:val="00D40055"/>
    <w:rsid w:val="00D402BA"/>
    <w:rsid w:val="00D404D2"/>
    <w:rsid w:val="00D43F4F"/>
    <w:rsid w:val="00D444CD"/>
    <w:rsid w:val="00D44842"/>
    <w:rsid w:val="00D50A26"/>
    <w:rsid w:val="00D515BB"/>
    <w:rsid w:val="00D51776"/>
    <w:rsid w:val="00D5267D"/>
    <w:rsid w:val="00D545A5"/>
    <w:rsid w:val="00D55E97"/>
    <w:rsid w:val="00D56599"/>
    <w:rsid w:val="00D5770C"/>
    <w:rsid w:val="00D60C1D"/>
    <w:rsid w:val="00D6176B"/>
    <w:rsid w:val="00D623B5"/>
    <w:rsid w:val="00D62B65"/>
    <w:rsid w:val="00D63385"/>
    <w:rsid w:val="00D634CD"/>
    <w:rsid w:val="00D6646E"/>
    <w:rsid w:val="00D6699A"/>
    <w:rsid w:val="00D66F78"/>
    <w:rsid w:val="00D6789E"/>
    <w:rsid w:val="00D67913"/>
    <w:rsid w:val="00D7012B"/>
    <w:rsid w:val="00D70399"/>
    <w:rsid w:val="00D70E75"/>
    <w:rsid w:val="00D71956"/>
    <w:rsid w:val="00D73942"/>
    <w:rsid w:val="00D75C63"/>
    <w:rsid w:val="00D764FC"/>
    <w:rsid w:val="00D81155"/>
    <w:rsid w:val="00D812A0"/>
    <w:rsid w:val="00D82803"/>
    <w:rsid w:val="00D83C74"/>
    <w:rsid w:val="00D84C67"/>
    <w:rsid w:val="00D86E46"/>
    <w:rsid w:val="00D874D3"/>
    <w:rsid w:val="00D90124"/>
    <w:rsid w:val="00D903C0"/>
    <w:rsid w:val="00D9045B"/>
    <w:rsid w:val="00D905A9"/>
    <w:rsid w:val="00D90C5C"/>
    <w:rsid w:val="00D93192"/>
    <w:rsid w:val="00D933BE"/>
    <w:rsid w:val="00D93E00"/>
    <w:rsid w:val="00D9470F"/>
    <w:rsid w:val="00D95385"/>
    <w:rsid w:val="00D95886"/>
    <w:rsid w:val="00D95C44"/>
    <w:rsid w:val="00D96145"/>
    <w:rsid w:val="00D96CF8"/>
    <w:rsid w:val="00D979AC"/>
    <w:rsid w:val="00DA08DD"/>
    <w:rsid w:val="00DA31D2"/>
    <w:rsid w:val="00DA3253"/>
    <w:rsid w:val="00DA38B5"/>
    <w:rsid w:val="00DA45EC"/>
    <w:rsid w:val="00DA47EC"/>
    <w:rsid w:val="00DA49C4"/>
    <w:rsid w:val="00DA68CA"/>
    <w:rsid w:val="00DA6AE4"/>
    <w:rsid w:val="00DA6BB8"/>
    <w:rsid w:val="00DB4E17"/>
    <w:rsid w:val="00DB55CD"/>
    <w:rsid w:val="00DB733A"/>
    <w:rsid w:val="00DC0546"/>
    <w:rsid w:val="00DC243C"/>
    <w:rsid w:val="00DC2988"/>
    <w:rsid w:val="00DC2BBF"/>
    <w:rsid w:val="00DC3760"/>
    <w:rsid w:val="00DC4EAD"/>
    <w:rsid w:val="00DC5596"/>
    <w:rsid w:val="00DC7356"/>
    <w:rsid w:val="00DD0B76"/>
    <w:rsid w:val="00DD2EAD"/>
    <w:rsid w:val="00DD3256"/>
    <w:rsid w:val="00DD3925"/>
    <w:rsid w:val="00DD3B6C"/>
    <w:rsid w:val="00DD4B25"/>
    <w:rsid w:val="00DD5E22"/>
    <w:rsid w:val="00DD7308"/>
    <w:rsid w:val="00DD7735"/>
    <w:rsid w:val="00DD7B11"/>
    <w:rsid w:val="00DE1F36"/>
    <w:rsid w:val="00DE215B"/>
    <w:rsid w:val="00DE2168"/>
    <w:rsid w:val="00DE2644"/>
    <w:rsid w:val="00DE41E5"/>
    <w:rsid w:val="00DE4E04"/>
    <w:rsid w:val="00DF00C3"/>
    <w:rsid w:val="00DF1B47"/>
    <w:rsid w:val="00DF5B67"/>
    <w:rsid w:val="00DF6EE6"/>
    <w:rsid w:val="00DF6F57"/>
    <w:rsid w:val="00DF7063"/>
    <w:rsid w:val="00E00936"/>
    <w:rsid w:val="00E02623"/>
    <w:rsid w:val="00E02636"/>
    <w:rsid w:val="00E03071"/>
    <w:rsid w:val="00E043B2"/>
    <w:rsid w:val="00E05B66"/>
    <w:rsid w:val="00E06399"/>
    <w:rsid w:val="00E067B7"/>
    <w:rsid w:val="00E12BCC"/>
    <w:rsid w:val="00E13BBF"/>
    <w:rsid w:val="00E14587"/>
    <w:rsid w:val="00E15F09"/>
    <w:rsid w:val="00E179A8"/>
    <w:rsid w:val="00E2032A"/>
    <w:rsid w:val="00E2056B"/>
    <w:rsid w:val="00E209EA"/>
    <w:rsid w:val="00E20A6F"/>
    <w:rsid w:val="00E21300"/>
    <w:rsid w:val="00E23609"/>
    <w:rsid w:val="00E23D91"/>
    <w:rsid w:val="00E25B13"/>
    <w:rsid w:val="00E25EF6"/>
    <w:rsid w:val="00E260EE"/>
    <w:rsid w:val="00E26B12"/>
    <w:rsid w:val="00E26D18"/>
    <w:rsid w:val="00E274D9"/>
    <w:rsid w:val="00E3013F"/>
    <w:rsid w:val="00E30145"/>
    <w:rsid w:val="00E30A81"/>
    <w:rsid w:val="00E32153"/>
    <w:rsid w:val="00E34FBE"/>
    <w:rsid w:val="00E36A1B"/>
    <w:rsid w:val="00E427C8"/>
    <w:rsid w:val="00E42A6F"/>
    <w:rsid w:val="00E43B51"/>
    <w:rsid w:val="00E45450"/>
    <w:rsid w:val="00E45DD6"/>
    <w:rsid w:val="00E45E7E"/>
    <w:rsid w:val="00E465B9"/>
    <w:rsid w:val="00E46873"/>
    <w:rsid w:val="00E4771E"/>
    <w:rsid w:val="00E50210"/>
    <w:rsid w:val="00E51639"/>
    <w:rsid w:val="00E51840"/>
    <w:rsid w:val="00E5243E"/>
    <w:rsid w:val="00E52496"/>
    <w:rsid w:val="00E549EC"/>
    <w:rsid w:val="00E54C4C"/>
    <w:rsid w:val="00E54F22"/>
    <w:rsid w:val="00E55440"/>
    <w:rsid w:val="00E55BC1"/>
    <w:rsid w:val="00E5713A"/>
    <w:rsid w:val="00E575FD"/>
    <w:rsid w:val="00E6014A"/>
    <w:rsid w:val="00E6269E"/>
    <w:rsid w:val="00E62A93"/>
    <w:rsid w:val="00E6399A"/>
    <w:rsid w:val="00E65337"/>
    <w:rsid w:val="00E703A9"/>
    <w:rsid w:val="00E71D6B"/>
    <w:rsid w:val="00E741B3"/>
    <w:rsid w:val="00E75A48"/>
    <w:rsid w:val="00E76E8F"/>
    <w:rsid w:val="00E77234"/>
    <w:rsid w:val="00E802B0"/>
    <w:rsid w:val="00E80A42"/>
    <w:rsid w:val="00E810DB"/>
    <w:rsid w:val="00E822BB"/>
    <w:rsid w:val="00E83E75"/>
    <w:rsid w:val="00E85122"/>
    <w:rsid w:val="00E8537D"/>
    <w:rsid w:val="00E85F48"/>
    <w:rsid w:val="00E86CFD"/>
    <w:rsid w:val="00E87158"/>
    <w:rsid w:val="00E87B87"/>
    <w:rsid w:val="00E90070"/>
    <w:rsid w:val="00E9035A"/>
    <w:rsid w:val="00E90A7E"/>
    <w:rsid w:val="00E91FF3"/>
    <w:rsid w:val="00E921CC"/>
    <w:rsid w:val="00E950F7"/>
    <w:rsid w:val="00E951BD"/>
    <w:rsid w:val="00E9533C"/>
    <w:rsid w:val="00E97A55"/>
    <w:rsid w:val="00EA0AB8"/>
    <w:rsid w:val="00EA14B2"/>
    <w:rsid w:val="00EA1B32"/>
    <w:rsid w:val="00EA23A5"/>
    <w:rsid w:val="00EA4065"/>
    <w:rsid w:val="00EA470C"/>
    <w:rsid w:val="00EA500F"/>
    <w:rsid w:val="00EA6CCB"/>
    <w:rsid w:val="00EB1053"/>
    <w:rsid w:val="00EB2979"/>
    <w:rsid w:val="00EB2CC2"/>
    <w:rsid w:val="00EB3B7F"/>
    <w:rsid w:val="00EB3EFD"/>
    <w:rsid w:val="00EB497C"/>
    <w:rsid w:val="00EB6D4D"/>
    <w:rsid w:val="00EB78FA"/>
    <w:rsid w:val="00EC1D57"/>
    <w:rsid w:val="00EC27FD"/>
    <w:rsid w:val="00EC2CEB"/>
    <w:rsid w:val="00EC3D71"/>
    <w:rsid w:val="00EC3EC0"/>
    <w:rsid w:val="00EC3F36"/>
    <w:rsid w:val="00EC3FE4"/>
    <w:rsid w:val="00EC4308"/>
    <w:rsid w:val="00EC46FA"/>
    <w:rsid w:val="00EC53CF"/>
    <w:rsid w:val="00EC5C4D"/>
    <w:rsid w:val="00EC695F"/>
    <w:rsid w:val="00ED0CDF"/>
    <w:rsid w:val="00ED0D2D"/>
    <w:rsid w:val="00ED0D5C"/>
    <w:rsid w:val="00ED2743"/>
    <w:rsid w:val="00ED39D5"/>
    <w:rsid w:val="00ED3E5D"/>
    <w:rsid w:val="00ED3FC3"/>
    <w:rsid w:val="00ED4FDF"/>
    <w:rsid w:val="00ED5365"/>
    <w:rsid w:val="00EE0C58"/>
    <w:rsid w:val="00EE3B2F"/>
    <w:rsid w:val="00EE421D"/>
    <w:rsid w:val="00EE4C5B"/>
    <w:rsid w:val="00EE6EEE"/>
    <w:rsid w:val="00EE7881"/>
    <w:rsid w:val="00EE7EC7"/>
    <w:rsid w:val="00EF06ED"/>
    <w:rsid w:val="00EF1400"/>
    <w:rsid w:val="00EF2281"/>
    <w:rsid w:val="00EF2F66"/>
    <w:rsid w:val="00EF4823"/>
    <w:rsid w:val="00EF53E3"/>
    <w:rsid w:val="00EF56E5"/>
    <w:rsid w:val="00EF7074"/>
    <w:rsid w:val="00F003B4"/>
    <w:rsid w:val="00F0048D"/>
    <w:rsid w:val="00F009E0"/>
    <w:rsid w:val="00F00B25"/>
    <w:rsid w:val="00F01839"/>
    <w:rsid w:val="00F02117"/>
    <w:rsid w:val="00F022C9"/>
    <w:rsid w:val="00F03E82"/>
    <w:rsid w:val="00F0580E"/>
    <w:rsid w:val="00F06C24"/>
    <w:rsid w:val="00F074D2"/>
    <w:rsid w:val="00F07843"/>
    <w:rsid w:val="00F1073C"/>
    <w:rsid w:val="00F10842"/>
    <w:rsid w:val="00F10BE9"/>
    <w:rsid w:val="00F10CAA"/>
    <w:rsid w:val="00F114CB"/>
    <w:rsid w:val="00F14A4C"/>
    <w:rsid w:val="00F15056"/>
    <w:rsid w:val="00F17038"/>
    <w:rsid w:val="00F20E58"/>
    <w:rsid w:val="00F22D10"/>
    <w:rsid w:val="00F23400"/>
    <w:rsid w:val="00F23657"/>
    <w:rsid w:val="00F24987"/>
    <w:rsid w:val="00F24A8D"/>
    <w:rsid w:val="00F25254"/>
    <w:rsid w:val="00F268F9"/>
    <w:rsid w:val="00F26B1E"/>
    <w:rsid w:val="00F3079A"/>
    <w:rsid w:val="00F31F9B"/>
    <w:rsid w:val="00F3206D"/>
    <w:rsid w:val="00F32B9A"/>
    <w:rsid w:val="00F365A8"/>
    <w:rsid w:val="00F37054"/>
    <w:rsid w:val="00F40C91"/>
    <w:rsid w:val="00F42E0F"/>
    <w:rsid w:val="00F434E2"/>
    <w:rsid w:val="00F43F7D"/>
    <w:rsid w:val="00F44260"/>
    <w:rsid w:val="00F45B6C"/>
    <w:rsid w:val="00F4790E"/>
    <w:rsid w:val="00F51D86"/>
    <w:rsid w:val="00F55112"/>
    <w:rsid w:val="00F55F1D"/>
    <w:rsid w:val="00F5622D"/>
    <w:rsid w:val="00F56645"/>
    <w:rsid w:val="00F5680C"/>
    <w:rsid w:val="00F602E6"/>
    <w:rsid w:val="00F61B87"/>
    <w:rsid w:val="00F6642B"/>
    <w:rsid w:val="00F6674E"/>
    <w:rsid w:val="00F70DCF"/>
    <w:rsid w:val="00F716CE"/>
    <w:rsid w:val="00F737A1"/>
    <w:rsid w:val="00F7440F"/>
    <w:rsid w:val="00F74638"/>
    <w:rsid w:val="00F76227"/>
    <w:rsid w:val="00F77149"/>
    <w:rsid w:val="00F77A57"/>
    <w:rsid w:val="00F77F4B"/>
    <w:rsid w:val="00F80615"/>
    <w:rsid w:val="00F80C8C"/>
    <w:rsid w:val="00F80D45"/>
    <w:rsid w:val="00F81720"/>
    <w:rsid w:val="00F836CD"/>
    <w:rsid w:val="00F84E25"/>
    <w:rsid w:val="00F86161"/>
    <w:rsid w:val="00F86639"/>
    <w:rsid w:val="00F86E19"/>
    <w:rsid w:val="00F90C5A"/>
    <w:rsid w:val="00F91E42"/>
    <w:rsid w:val="00F91E87"/>
    <w:rsid w:val="00F92AE5"/>
    <w:rsid w:val="00F936E4"/>
    <w:rsid w:val="00F9386D"/>
    <w:rsid w:val="00F95F7D"/>
    <w:rsid w:val="00FA0742"/>
    <w:rsid w:val="00FA247A"/>
    <w:rsid w:val="00FA256A"/>
    <w:rsid w:val="00FA2E81"/>
    <w:rsid w:val="00FA302E"/>
    <w:rsid w:val="00FA36F3"/>
    <w:rsid w:val="00FA51A2"/>
    <w:rsid w:val="00FA65BE"/>
    <w:rsid w:val="00FB005B"/>
    <w:rsid w:val="00FB0CE9"/>
    <w:rsid w:val="00FB1103"/>
    <w:rsid w:val="00FB19EB"/>
    <w:rsid w:val="00FB4B50"/>
    <w:rsid w:val="00FB5901"/>
    <w:rsid w:val="00FB7E56"/>
    <w:rsid w:val="00FC1961"/>
    <w:rsid w:val="00FC1FC6"/>
    <w:rsid w:val="00FC2094"/>
    <w:rsid w:val="00FC30B0"/>
    <w:rsid w:val="00FC3F93"/>
    <w:rsid w:val="00FC4997"/>
    <w:rsid w:val="00FC6371"/>
    <w:rsid w:val="00FC7195"/>
    <w:rsid w:val="00FC7D0A"/>
    <w:rsid w:val="00FD07D2"/>
    <w:rsid w:val="00FD1288"/>
    <w:rsid w:val="00FD1694"/>
    <w:rsid w:val="00FD19E4"/>
    <w:rsid w:val="00FD3244"/>
    <w:rsid w:val="00FD3EB2"/>
    <w:rsid w:val="00FD401B"/>
    <w:rsid w:val="00FD46DB"/>
    <w:rsid w:val="00FD4A43"/>
    <w:rsid w:val="00FD56AF"/>
    <w:rsid w:val="00FD6067"/>
    <w:rsid w:val="00FD7A9C"/>
    <w:rsid w:val="00FE0496"/>
    <w:rsid w:val="00FE09B2"/>
    <w:rsid w:val="00FE0BBE"/>
    <w:rsid w:val="00FE4406"/>
    <w:rsid w:val="00FE72F8"/>
    <w:rsid w:val="00FF04FE"/>
    <w:rsid w:val="00FF1BE7"/>
    <w:rsid w:val="00FF3E0A"/>
    <w:rsid w:val="00FF46B5"/>
    <w:rsid w:val="00FF4B9F"/>
    <w:rsid w:val="00FF52B1"/>
    <w:rsid w:val="00FF6004"/>
    <w:rsid w:val="00FF60D5"/>
    <w:rsid w:val="00FF62A0"/>
    <w:rsid w:val="00FF75BC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6F"/>
    <w:pPr>
      <w:spacing w:before="0" w:beforeAutospacing="0" w:after="0" w:afterAutospacing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464F6F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464F6F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64F6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464F6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2-11">
    <w:name w:val="содержание2-11"/>
    <w:basedOn w:val="a"/>
    <w:rsid w:val="00464F6F"/>
    <w:pPr>
      <w:spacing w:after="60"/>
      <w:jc w:val="both"/>
    </w:pPr>
    <w:rPr>
      <w:sz w:val="24"/>
    </w:rPr>
  </w:style>
  <w:style w:type="paragraph" w:styleId="a5">
    <w:name w:val="header"/>
    <w:basedOn w:val="a"/>
    <w:link w:val="a6"/>
    <w:rsid w:val="00464F6F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464F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464F6F"/>
    <w:pPr>
      <w:spacing w:after="120"/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464F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64F6F"/>
    <w:pPr>
      <w:ind w:left="5040"/>
    </w:pPr>
    <w:rPr>
      <w:rFonts w:ascii="Verdana" w:hAnsi="Verdana"/>
      <w:i/>
    </w:rPr>
  </w:style>
  <w:style w:type="character" w:customStyle="1" w:styleId="30">
    <w:name w:val="Основной текст с отступом 3 Знак"/>
    <w:basedOn w:val="a0"/>
    <w:link w:val="3"/>
    <w:rsid w:val="00464F6F"/>
    <w:rPr>
      <w:rFonts w:ascii="Verdana" w:eastAsia="Times New Roman" w:hAnsi="Verdana" w:cs="Times New Roman"/>
      <w:i/>
      <w:sz w:val="20"/>
      <w:szCs w:val="20"/>
      <w:lang w:eastAsia="ru-RU"/>
    </w:rPr>
  </w:style>
  <w:style w:type="character" w:styleId="a9">
    <w:name w:val="page number"/>
    <w:basedOn w:val="a0"/>
    <w:rsid w:val="00464F6F"/>
  </w:style>
  <w:style w:type="paragraph" w:styleId="aa">
    <w:name w:val="footnote text"/>
    <w:aliases w:val="Знак2"/>
    <w:basedOn w:val="a"/>
    <w:link w:val="ab"/>
    <w:semiHidden/>
    <w:rsid w:val="00464F6F"/>
    <w:pPr>
      <w:spacing w:after="60"/>
      <w:jc w:val="both"/>
    </w:pPr>
  </w:style>
  <w:style w:type="character" w:customStyle="1" w:styleId="ab">
    <w:name w:val="Текст сноски Знак"/>
    <w:aliases w:val="Знак2 Знак"/>
    <w:basedOn w:val="a0"/>
    <w:link w:val="aa"/>
    <w:semiHidden/>
    <w:rsid w:val="00464F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7A9E"/>
    <w:pPr>
      <w:ind w:left="720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1A3C9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A3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55DB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5DB6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94BB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4BBC"/>
  </w:style>
  <w:style w:type="character" w:customStyle="1" w:styleId="af3">
    <w:name w:val="Текст примечания Знак"/>
    <w:basedOn w:val="a0"/>
    <w:link w:val="af2"/>
    <w:uiPriority w:val="99"/>
    <w:semiHidden/>
    <w:rsid w:val="00894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4BB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4B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6F"/>
    <w:pPr>
      <w:spacing w:before="0" w:beforeAutospacing="0" w:after="0" w:afterAutospacing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464F6F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464F6F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64F6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464F6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2-11">
    <w:name w:val="содержание2-11"/>
    <w:basedOn w:val="a"/>
    <w:rsid w:val="00464F6F"/>
    <w:pPr>
      <w:spacing w:after="60"/>
      <w:jc w:val="both"/>
    </w:pPr>
    <w:rPr>
      <w:sz w:val="24"/>
    </w:rPr>
  </w:style>
  <w:style w:type="paragraph" w:styleId="a5">
    <w:name w:val="header"/>
    <w:basedOn w:val="a"/>
    <w:link w:val="a6"/>
    <w:rsid w:val="00464F6F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464F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464F6F"/>
    <w:pPr>
      <w:spacing w:after="120"/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464F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64F6F"/>
    <w:pPr>
      <w:ind w:left="5040"/>
    </w:pPr>
    <w:rPr>
      <w:rFonts w:ascii="Verdana" w:hAnsi="Verdana"/>
      <w:i/>
    </w:rPr>
  </w:style>
  <w:style w:type="character" w:customStyle="1" w:styleId="30">
    <w:name w:val="Основной текст с отступом 3 Знак"/>
    <w:basedOn w:val="a0"/>
    <w:link w:val="3"/>
    <w:rsid w:val="00464F6F"/>
    <w:rPr>
      <w:rFonts w:ascii="Verdana" w:eastAsia="Times New Roman" w:hAnsi="Verdana" w:cs="Times New Roman"/>
      <w:i/>
      <w:sz w:val="20"/>
      <w:szCs w:val="20"/>
      <w:lang w:eastAsia="ru-RU"/>
    </w:rPr>
  </w:style>
  <w:style w:type="character" w:styleId="a9">
    <w:name w:val="page number"/>
    <w:basedOn w:val="a0"/>
    <w:rsid w:val="00464F6F"/>
  </w:style>
  <w:style w:type="paragraph" w:styleId="aa">
    <w:name w:val="footnote text"/>
    <w:aliases w:val="Знак2"/>
    <w:basedOn w:val="a"/>
    <w:link w:val="ab"/>
    <w:semiHidden/>
    <w:rsid w:val="00464F6F"/>
    <w:pPr>
      <w:spacing w:after="60"/>
      <w:jc w:val="both"/>
    </w:pPr>
  </w:style>
  <w:style w:type="character" w:customStyle="1" w:styleId="ab">
    <w:name w:val="Текст сноски Знак"/>
    <w:aliases w:val="Знак2 Знак"/>
    <w:basedOn w:val="a0"/>
    <w:link w:val="aa"/>
    <w:semiHidden/>
    <w:rsid w:val="00464F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7A9E"/>
    <w:pPr>
      <w:ind w:left="720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1A3C9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A3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55DB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5DB6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94BB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4BBC"/>
  </w:style>
  <w:style w:type="character" w:customStyle="1" w:styleId="af3">
    <w:name w:val="Текст примечания Знак"/>
    <w:basedOn w:val="a0"/>
    <w:link w:val="af2"/>
    <w:uiPriority w:val="99"/>
    <w:semiHidden/>
    <w:rsid w:val="00894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4BB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4B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707F1-37CD-4433-9129-F6731BB5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14</Pages>
  <Words>5778</Words>
  <Characters>32941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Бурова Оксана Вячеславовна</dc:creator>
  <cp:lastModifiedBy>Дячук Артём Владимирович</cp:lastModifiedBy>
  <cp:revision>7</cp:revision>
  <cp:lastPrinted>2017-02-20T10:55:00Z</cp:lastPrinted>
  <dcterms:created xsi:type="dcterms:W3CDTF">2017-02-17T06:12:00Z</dcterms:created>
  <dcterms:modified xsi:type="dcterms:W3CDTF">2017-03-13T05:45:00Z</dcterms:modified>
</cp:coreProperties>
</file>