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399" w:rsidRDefault="00C366AD" w:rsidP="00C366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Утверждаю </w:t>
      </w:r>
    </w:p>
    <w:p w:rsidR="00C366AD" w:rsidRDefault="00C366AD" w:rsidP="00C366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Руководитель Службы управления </w:t>
      </w:r>
    </w:p>
    <w:p w:rsidR="00531399" w:rsidRDefault="00C366AD" w:rsidP="00C366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персоналом</w:t>
      </w:r>
    </w:p>
    <w:p w:rsidR="00531399" w:rsidRDefault="00C366AD" w:rsidP="00C505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______________________Кудря З.И.</w:t>
      </w:r>
    </w:p>
    <w:p w:rsidR="00531399" w:rsidRDefault="00966C9B" w:rsidP="00C505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«____» ____________________2017 г.</w:t>
      </w:r>
    </w:p>
    <w:p w:rsidR="00531399" w:rsidRDefault="00531399" w:rsidP="00C50580">
      <w:pPr>
        <w:jc w:val="center"/>
        <w:rPr>
          <w:b/>
          <w:sz w:val="22"/>
          <w:szCs w:val="22"/>
        </w:rPr>
      </w:pPr>
    </w:p>
    <w:p w:rsidR="00531399" w:rsidRDefault="00531399" w:rsidP="00C50580">
      <w:pPr>
        <w:jc w:val="center"/>
        <w:rPr>
          <w:b/>
          <w:sz w:val="22"/>
          <w:szCs w:val="22"/>
        </w:rPr>
      </w:pPr>
    </w:p>
    <w:p w:rsidR="00531399" w:rsidRDefault="00531399" w:rsidP="00C50580">
      <w:pPr>
        <w:jc w:val="center"/>
        <w:rPr>
          <w:b/>
          <w:sz w:val="22"/>
          <w:szCs w:val="22"/>
        </w:rPr>
      </w:pPr>
    </w:p>
    <w:p w:rsidR="00531399" w:rsidRDefault="00531399" w:rsidP="00C50580">
      <w:pPr>
        <w:jc w:val="center"/>
        <w:rPr>
          <w:b/>
          <w:sz w:val="22"/>
          <w:szCs w:val="22"/>
        </w:rPr>
      </w:pPr>
    </w:p>
    <w:p w:rsidR="00C50580" w:rsidRPr="00507E13" w:rsidRDefault="00C50580" w:rsidP="00C50580">
      <w:pPr>
        <w:jc w:val="center"/>
        <w:rPr>
          <w:b/>
          <w:sz w:val="22"/>
          <w:szCs w:val="22"/>
        </w:rPr>
      </w:pPr>
      <w:r w:rsidRPr="00507E13">
        <w:rPr>
          <w:b/>
          <w:sz w:val="22"/>
          <w:szCs w:val="22"/>
        </w:rPr>
        <w:t>Техническое задание</w:t>
      </w:r>
    </w:p>
    <w:p w:rsidR="00C44F37" w:rsidRPr="00507E13" w:rsidRDefault="00C44F37" w:rsidP="00C50580">
      <w:pPr>
        <w:jc w:val="center"/>
        <w:rPr>
          <w:b/>
          <w:sz w:val="22"/>
          <w:szCs w:val="22"/>
        </w:rPr>
      </w:pPr>
      <w:r w:rsidRPr="00C44F37">
        <w:rPr>
          <w:b/>
          <w:sz w:val="22"/>
          <w:szCs w:val="22"/>
        </w:rPr>
        <w:t>Оказание услуг по поиску и подбору персонала для нужд ПАО "МОЭК"</w:t>
      </w:r>
    </w:p>
    <w:p w:rsidR="00C50580" w:rsidRPr="00507E13" w:rsidRDefault="00C50580" w:rsidP="00C50580">
      <w:pPr>
        <w:jc w:val="both"/>
        <w:rPr>
          <w:sz w:val="22"/>
          <w:szCs w:val="22"/>
        </w:rPr>
      </w:pPr>
    </w:p>
    <w:p w:rsidR="00C50580" w:rsidRPr="00507E13" w:rsidRDefault="00C50580" w:rsidP="00A555F4">
      <w:pPr>
        <w:jc w:val="center"/>
        <w:rPr>
          <w:b/>
          <w:sz w:val="22"/>
          <w:szCs w:val="22"/>
        </w:rPr>
      </w:pPr>
      <w:r w:rsidRPr="00507E13">
        <w:rPr>
          <w:b/>
          <w:sz w:val="22"/>
          <w:szCs w:val="22"/>
        </w:rPr>
        <w:t xml:space="preserve">Информация о закупке </w:t>
      </w:r>
    </w:p>
    <w:p w:rsidR="00C50580" w:rsidRPr="00507E13" w:rsidRDefault="00C50580" w:rsidP="00C50580">
      <w:pPr>
        <w:pStyle w:val="-11"/>
        <w:ind w:left="426"/>
        <w:jc w:val="center"/>
        <w:rPr>
          <w:b/>
          <w:sz w:val="22"/>
          <w:szCs w:val="22"/>
        </w:rPr>
      </w:pPr>
    </w:p>
    <w:p w:rsidR="00C50580" w:rsidRPr="00507E13" w:rsidRDefault="00C50580" w:rsidP="00C50580">
      <w:pPr>
        <w:ind w:left="426"/>
        <w:rPr>
          <w:sz w:val="22"/>
          <w:szCs w:val="22"/>
        </w:rPr>
      </w:pPr>
      <w:r w:rsidRPr="00507E13">
        <w:rPr>
          <w:b/>
          <w:sz w:val="22"/>
          <w:szCs w:val="22"/>
        </w:rPr>
        <w:t>Направление</w:t>
      </w:r>
      <w:r w:rsidRPr="00507E13">
        <w:rPr>
          <w:sz w:val="22"/>
          <w:szCs w:val="22"/>
        </w:rPr>
        <w:t>: прочие закупки.</w:t>
      </w:r>
    </w:p>
    <w:p w:rsidR="00C50580" w:rsidRPr="00507E13" w:rsidRDefault="00C50580" w:rsidP="00C50580">
      <w:pPr>
        <w:ind w:left="426"/>
        <w:rPr>
          <w:sz w:val="22"/>
          <w:szCs w:val="22"/>
        </w:rPr>
      </w:pPr>
      <w:r w:rsidRPr="00507E13">
        <w:rPr>
          <w:b/>
          <w:sz w:val="22"/>
          <w:szCs w:val="22"/>
        </w:rPr>
        <w:t>Способ закупки:</w:t>
      </w:r>
      <w:r w:rsidRPr="00507E13">
        <w:rPr>
          <w:sz w:val="22"/>
          <w:szCs w:val="22"/>
        </w:rPr>
        <w:t xml:space="preserve"> открытый запрос предложений.</w:t>
      </w:r>
    </w:p>
    <w:p w:rsidR="00C50580" w:rsidRPr="00507E13" w:rsidRDefault="00C50580" w:rsidP="00C50580">
      <w:pPr>
        <w:pStyle w:val="-11"/>
        <w:jc w:val="center"/>
        <w:rPr>
          <w:b/>
          <w:sz w:val="22"/>
          <w:szCs w:val="22"/>
        </w:rPr>
      </w:pPr>
    </w:p>
    <w:p w:rsidR="00C50580" w:rsidRPr="00507E13" w:rsidRDefault="00C50580" w:rsidP="00A555F4">
      <w:pPr>
        <w:jc w:val="center"/>
        <w:rPr>
          <w:b/>
          <w:sz w:val="22"/>
          <w:szCs w:val="22"/>
        </w:rPr>
      </w:pPr>
    </w:p>
    <w:p w:rsidR="00C50580" w:rsidRPr="00507E13" w:rsidRDefault="00C50580" w:rsidP="00A555F4">
      <w:pPr>
        <w:pStyle w:val="a6"/>
        <w:numPr>
          <w:ilvl w:val="0"/>
          <w:numId w:val="8"/>
        </w:numPr>
        <w:rPr>
          <w:b/>
          <w:sz w:val="22"/>
          <w:szCs w:val="22"/>
        </w:rPr>
      </w:pPr>
      <w:r w:rsidRPr="00507E13">
        <w:rPr>
          <w:b/>
          <w:sz w:val="22"/>
          <w:szCs w:val="22"/>
        </w:rPr>
        <w:t>Наименование, актуальность, состав услуг</w:t>
      </w:r>
      <w:r w:rsidR="006C687F">
        <w:rPr>
          <w:b/>
          <w:sz w:val="22"/>
          <w:szCs w:val="22"/>
        </w:rPr>
        <w:t xml:space="preserve"> и результат услуг</w:t>
      </w:r>
    </w:p>
    <w:p w:rsidR="00C50580" w:rsidRPr="00507E13" w:rsidRDefault="00C50580" w:rsidP="00C50580">
      <w:pPr>
        <w:jc w:val="both"/>
        <w:rPr>
          <w:sz w:val="22"/>
          <w:szCs w:val="22"/>
        </w:rPr>
      </w:pPr>
    </w:p>
    <w:p w:rsidR="00C50580" w:rsidRPr="00507E13" w:rsidRDefault="00C50580" w:rsidP="00C50580">
      <w:pPr>
        <w:pStyle w:val="-11"/>
        <w:numPr>
          <w:ilvl w:val="1"/>
          <w:numId w:val="8"/>
        </w:numPr>
        <w:tabs>
          <w:tab w:val="left" w:pos="993"/>
        </w:tabs>
        <w:ind w:hanging="339"/>
        <w:jc w:val="both"/>
        <w:rPr>
          <w:sz w:val="22"/>
          <w:szCs w:val="22"/>
        </w:rPr>
      </w:pPr>
      <w:r w:rsidRPr="00507E13">
        <w:rPr>
          <w:sz w:val="22"/>
          <w:szCs w:val="22"/>
        </w:rPr>
        <w:t>Наименование услуг:</w:t>
      </w:r>
    </w:p>
    <w:p w:rsidR="00C50580" w:rsidRPr="00507E13" w:rsidRDefault="00C50580" w:rsidP="00C50580">
      <w:pPr>
        <w:pStyle w:val="-11"/>
        <w:tabs>
          <w:tab w:val="left" w:pos="993"/>
        </w:tabs>
        <w:ind w:left="973"/>
        <w:jc w:val="both"/>
        <w:rPr>
          <w:sz w:val="22"/>
          <w:szCs w:val="22"/>
        </w:rPr>
      </w:pPr>
    </w:p>
    <w:p w:rsidR="0029573D" w:rsidRDefault="00C50580" w:rsidP="00C50580">
      <w:pPr>
        <w:ind w:left="426"/>
        <w:jc w:val="both"/>
        <w:rPr>
          <w:sz w:val="22"/>
          <w:szCs w:val="22"/>
        </w:rPr>
      </w:pPr>
      <w:r w:rsidRPr="00507E13">
        <w:rPr>
          <w:sz w:val="22"/>
          <w:szCs w:val="22"/>
        </w:rPr>
        <w:t xml:space="preserve">Оказание услуг по </w:t>
      </w:r>
      <w:r w:rsidR="00C05D28">
        <w:rPr>
          <w:sz w:val="22"/>
          <w:szCs w:val="22"/>
        </w:rPr>
        <w:t xml:space="preserve">поиску и подбору персонала для </w:t>
      </w:r>
      <w:r w:rsidR="007A6886">
        <w:rPr>
          <w:sz w:val="22"/>
          <w:szCs w:val="22"/>
        </w:rPr>
        <w:t xml:space="preserve">нужд </w:t>
      </w:r>
      <w:bookmarkStart w:id="0" w:name="_GoBack"/>
      <w:bookmarkEnd w:id="0"/>
      <w:r w:rsidR="00C05D28">
        <w:rPr>
          <w:sz w:val="22"/>
          <w:szCs w:val="22"/>
        </w:rPr>
        <w:t>П</w:t>
      </w:r>
      <w:r w:rsidRPr="00507E13">
        <w:rPr>
          <w:sz w:val="22"/>
          <w:szCs w:val="22"/>
        </w:rPr>
        <w:t>АО «М</w:t>
      </w:r>
      <w:r w:rsidR="00C05D28">
        <w:rPr>
          <w:sz w:val="22"/>
          <w:szCs w:val="22"/>
        </w:rPr>
        <w:t>ОЭК</w:t>
      </w:r>
      <w:r w:rsidR="0029573D">
        <w:rPr>
          <w:sz w:val="22"/>
          <w:szCs w:val="22"/>
        </w:rPr>
        <w:t>» (в дальнейшем – Заказчик).</w:t>
      </w:r>
    </w:p>
    <w:p w:rsidR="00C50580" w:rsidRPr="00507E13" w:rsidRDefault="00C50580" w:rsidP="00C50580">
      <w:pPr>
        <w:ind w:left="426"/>
        <w:jc w:val="both"/>
        <w:rPr>
          <w:sz w:val="22"/>
          <w:szCs w:val="22"/>
        </w:rPr>
      </w:pPr>
      <w:r w:rsidRPr="00507E13">
        <w:rPr>
          <w:sz w:val="22"/>
          <w:szCs w:val="22"/>
        </w:rPr>
        <w:t>Услуги должны включать следующие опции:</w:t>
      </w:r>
    </w:p>
    <w:p w:rsidR="00C50580" w:rsidRPr="00507E13" w:rsidRDefault="00C50580" w:rsidP="00C50580">
      <w:pPr>
        <w:ind w:firstLine="426"/>
        <w:jc w:val="both"/>
        <w:rPr>
          <w:sz w:val="22"/>
          <w:szCs w:val="22"/>
        </w:rPr>
      </w:pPr>
    </w:p>
    <w:p w:rsidR="00C50580" w:rsidRPr="00507E13" w:rsidRDefault="00C50580" w:rsidP="00C50580">
      <w:pPr>
        <w:numPr>
          <w:ilvl w:val="0"/>
          <w:numId w:val="10"/>
        </w:numPr>
        <w:jc w:val="both"/>
        <w:rPr>
          <w:sz w:val="22"/>
          <w:szCs w:val="22"/>
        </w:rPr>
      </w:pPr>
      <w:r w:rsidRPr="00507E13">
        <w:rPr>
          <w:sz w:val="22"/>
          <w:szCs w:val="22"/>
        </w:rPr>
        <w:t xml:space="preserve">Поиск и подбор персонала </w:t>
      </w:r>
      <w:r w:rsidR="00C05D28">
        <w:rPr>
          <w:sz w:val="22"/>
          <w:szCs w:val="22"/>
        </w:rPr>
        <w:t>руководителей;</w:t>
      </w:r>
    </w:p>
    <w:p w:rsidR="00C50580" w:rsidRPr="00507E13" w:rsidRDefault="00C50580" w:rsidP="00C50580">
      <w:pPr>
        <w:numPr>
          <w:ilvl w:val="0"/>
          <w:numId w:val="10"/>
        </w:numPr>
        <w:jc w:val="both"/>
        <w:rPr>
          <w:sz w:val="22"/>
          <w:szCs w:val="22"/>
        </w:rPr>
      </w:pPr>
      <w:r w:rsidRPr="00507E13">
        <w:rPr>
          <w:sz w:val="22"/>
          <w:szCs w:val="22"/>
        </w:rPr>
        <w:t>Поиск и подбор персонала на позиции высокопрофессион</w:t>
      </w:r>
      <w:r w:rsidR="00C05D28">
        <w:rPr>
          <w:sz w:val="22"/>
          <w:szCs w:val="22"/>
        </w:rPr>
        <w:t>альных специалистов отрасли ТЭК;</w:t>
      </w:r>
    </w:p>
    <w:p w:rsidR="00C50580" w:rsidRPr="00507E13" w:rsidRDefault="00C50580" w:rsidP="00C50580">
      <w:pPr>
        <w:numPr>
          <w:ilvl w:val="0"/>
          <w:numId w:val="10"/>
        </w:numPr>
        <w:jc w:val="both"/>
        <w:rPr>
          <w:sz w:val="22"/>
          <w:szCs w:val="22"/>
        </w:rPr>
      </w:pPr>
      <w:r w:rsidRPr="00507E13">
        <w:rPr>
          <w:sz w:val="22"/>
          <w:szCs w:val="22"/>
        </w:rPr>
        <w:t>Анализ отраслевого рынка кандидатов и их стоимости.</w:t>
      </w:r>
    </w:p>
    <w:p w:rsidR="00C50580" w:rsidRPr="00507E13" w:rsidRDefault="00C50580" w:rsidP="00C50580">
      <w:pPr>
        <w:jc w:val="both"/>
        <w:rPr>
          <w:sz w:val="22"/>
          <w:szCs w:val="22"/>
        </w:rPr>
      </w:pPr>
    </w:p>
    <w:p w:rsidR="00C50580" w:rsidRPr="00507E13" w:rsidRDefault="00C50580" w:rsidP="00C50580">
      <w:pPr>
        <w:pStyle w:val="-11"/>
        <w:numPr>
          <w:ilvl w:val="1"/>
          <w:numId w:val="8"/>
        </w:numPr>
        <w:tabs>
          <w:tab w:val="left" w:pos="993"/>
        </w:tabs>
        <w:ind w:hanging="339"/>
        <w:jc w:val="both"/>
        <w:rPr>
          <w:sz w:val="22"/>
          <w:szCs w:val="22"/>
        </w:rPr>
      </w:pPr>
      <w:r w:rsidRPr="00507E13">
        <w:rPr>
          <w:sz w:val="22"/>
          <w:szCs w:val="22"/>
        </w:rPr>
        <w:t>Актуальность услуг:</w:t>
      </w:r>
    </w:p>
    <w:p w:rsidR="00C50580" w:rsidRPr="00507E13" w:rsidRDefault="00C50580" w:rsidP="00C50580">
      <w:pPr>
        <w:jc w:val="both"/>
        <w:rPr>
          <w:b/>
          <w:sz w:val="22"/>
          <w:szCs w:val="22"/>
        </w:rPr>
      </w:pPr>
    </w:p>
    <w:p w:rsidR="00C50580" w:rsidRPr="00507E13" w:rsidRDefault="00C50580" w:rsidP="00C50580">
      <w:pPr>
        <w:ind w:left="426"/>
        <w:jc w:val="both"/>
        <w:rPr>
          <w:sz w:val="22"/>
          <w:szCs w:val="22"/>
        </w:rPr>
      </w:pPr>
      <w:r w:rsidRPr="00507E13">
        <w:rPr>
          <w:sz w:val="22"/>
          <w:szCs w:val="22"/>
        </w:rPr>
        <w:t>Привлечение к поиску и подбору кадровых агентств позволяет качественно и оперативно закрывать сложные позиции.</w:t>
      </w:r>
    </w:p>
    <w:p w:rsidR="00C50580" w:rsidRPr="00507E13" w:rsidRDefault="00C50580" w:rsidP="00C50580">
      <w:pPr>
        <w:jc w:val="both"/>
        <w:rPr>
          <w:sz w:val="22"/>
          <w:szCs w:val="22"/>
        </w:rPr>
      </w:pPr>
      <w:r w:rsidRPr="00507E13">
        <w:rPr>
          <w:sz w:val="22"/>
          <w:szCs w:val="22"/>
        </w:rPr>
        <w:t xml:space="preserve"> </w:t>
      </w:r>
    </w:p>
    <w:p w:rsidR="00C50580" w:rsidRPr="00507E13" w:rsidRDefault="00C50580" w:rsidP="00C50580">
      <w:pPr>
        <w:pStyle w:val="-11"/>
        <w:numPr>
          <w:ilvl w:val="1"/>
          <w:numId w:val="8"/>
        </w:numPr>
        <w:tabs>
          <w:tab w:val="left" w:pos="993"/>
        </w:tabs>
        <w:ind w:hanging="339"/>
        <w:jc w:val="both"/>
        <w:rPr>
          <w:sz w:val="22"/>
          <w:szCs w:val="22"/>
        </w:rPr>
      </w:pPr>
      <w:r w:rsidRPr="00507E13">
        <w:rPr>
          <w:sz w:val="22"/>
          <w:szCs w:val="22"/>
        </w:rPr>
        <w:t xml:space="preserve">Состав услуг: </w:t>
      </w:r>
    </w:p>
    <w:p w:rsidR="00C50580" w:rsidRPr="00507E13" w:rsidRDefault="00C50580" w:rsidP="00A555F4">
      <w:pPr>
        <w:pStyle w:val="-11"/>
        <w:tabs>
          <w:tab w:val="left" w:pos="993"/>
        </w:tabs>
        <w:ind w:left="634"/>
        <w:jc w:val="both"/>
        <w:rPr>
          <w:sz w:val="22"/>
          <w:szCs w:val="22"/>
        </w:rPr>
      </w:pPr>
      <w:r w:rsidRPr="00507E13">
        <w:rPr>
          <w:sz w:val="22"/>
          <w:szCs w:val="22"/>
        </w:rPr>
        <w:tab/>
      </w:r>
    </w:p>
    <w:p w:rsidR="00C50580" w:rsidRPr="00507E13" w:rsidRDefault="00C50580" w:rsidP="00C50580">
      <w:pPr>
        <w:shd w:val="clear" w:color="auto" w:fill="FFFFFF"/>
        <w:tabs>
          <w:tab w:val="left" w:pos="426"/>
        </w:tabs>
        <w:spacing w:line="274" w:lineRule="exact"/>
        <w:ind w:left="426"/>
        <w:jc w:val="both"/>
        <w:rPr>
          <w:color w:val="000000"/>
          <w:spacing w:val="-1"/>
          <w:sz w:val="22"/>
          <w:szCs w:val="22"/>
        </w:rPr>
      </w:pPr>
      <w:r w:rsidRPr="00507E13">
        <w:rPr>
          <w:color w:val="000000"/>
          <w:spacing w:val="-1"/>
          <w:sz w:val="22"/>
          <w:szCs w:val="22"/>
        </w:rPr>
        <w:t xml:space="preserve">Оказание услуг по поиску и подбору высокопрофессиональных специалистов и руководителей для энергетической отрасли. </w:t>
      </w:r>
    </w:p>
    <w:p w:rsidR="00565711" w:rsidRDefault="00565711" w:rsidP="00565711">
      <w:pPr>
        <w:shd w:val="clear" w:color="auto" w:fill="FFFFFF"/>
        <w:tabs>
          <w:tab w:val="left" w:pos="426"/>
        </w:tabs>
        <w:spacing w:line="274" w:lineRule="exact"/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      </w:t>
      </w:r>
    </w:p>
    <w:p w:rsidR="00565711" w:rsidRDefault="00565711" w:rsidP="00565711">
      <w:pPr>
        <w:shd w:val="clear" w:color="auto" w:fill="FFFFFF"/>
        <w:tabs>
          <w:tab w:val="left" w:pos="426"/>
        </w:tabs>
        <w:spacing w:line="274" w:lineRule="exact"/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      </w:t>
      </w:r>
      <w:r w:rsidRPr="00565711">
        <w:rPr>
          <w:color w:val="000000"/>
          <w:spacing w:val="-1"/>
          <w:sz w:val="22"/>
          <w:szCs w:val="22"/>
        </w:rPr>
        <w:t>Мероприятия по оказанию услуг производимые Исполнителем:</w:t>
      </w:r>
    </w:p>
    <w:p w:rsidR="00D91690" w:rsidRPr="00D91690" w:rsidRDefault="00D91690" w:rsidP="00D91690">
      <w:pPr>
        <w:shd w:val="clear" w:color="auto" w:fill="FFFFFF"/>
        <w:tabs>
          <w:tab w:val="left" w:pos="426"/>
        </w:tabs>
        <w:spacing w:line="274" w:lineRule="exact"/>
        <w:ind w:left="567"/>
        <w:jc w:val="both"/>
        <w:rPr>
          <w:color w:val="000000"/>
          <w:spacing w:val="-1"/>
          <w:sz w:val="22"/>
          <w:szCs w:val="22"/>
        </w:rPr>
      </w:pPr>
      <w:r w:rsidRPr="00D91690">
        <w:rPr>
          <w:color w:val="000000"/>
          <w:spacing w:val="-1"/>
          <w:sz w:val="22"/>
          <w:szCs w:val="22"/>
        </w:rPr>
        <w:t>–</w:t>
      </w:r>
      <w:r w:rsidRPr="00D91690">
        <w:rPr>
          <w:color w:val="000000"/>
          <w:spacing w:val="-1"/>
          <w:sz w:val="22"/>
          <w:szCs w:val="22"/>
        </w:rPr>
        <w:tab/>
        <w:t>предоставление отчетов по анализу рынка кандидатов;</w:t>
      </w:r>
    </w:p>
    <w:p w:rsidR="00D91690" w:rsidRPr="00D91690" w:rsidRDefault="00D91690" w:rsidP="00D91690">
      <w:pPr>
        <w:shd w:val="clear" w:color="auto" w:fill="FFFFFF"/>
        <w:tabs>
          <w:tab w:val="left" w:pos="426"/>
        </w:tabs>
        <w:spacing w:line="274" w:lineRule="exact"/>
        <w:ind w:left="567"/>
        <w:jc w:val="both"/>
        <w:rPr>
          <w:color w:val="000000"/>
          <w:spacing w:val="-1"/>
          <w:sz w:val="22"/>
          <w:szCs w:val="22"/>
        </w:rPr>
      </w:pPr>
      <w:r w:rsidRPr="00D91690">
        <w:rPr>
          <w:color w:val="000000"/>
          <w:spacing w:val="-1"/>
          <w:sz w:val="22"/>
          <w:szCs w:val="22"/>
        </w:rPr>
        <w:t>–</w:t>
      </w:r>
      <w:r w:rsidRPr="00D91690">
        <w:rPr>
          <w:color w:val="000000"/>
          <w:spacing w:val="-1"/>
          <w:sz w:val="22"/>
          <w:szCs w:val="22"/>
        </w:rPr>
        <w:tab/>
        <w:t>предоставление отчетов о поиске;</w:t>
      </w:r>
    </w:p>
    <w:p w:rsidR="00D91690" w:rsidRPr="00D91690" w:rsidRDefault="00D91690" w:rsidP="00D91690">
      <w:pPr>
        <w:shd w:val="clear" w:color="auto" w:fill="FFFFFF"/>
        <w:tabs>
          <w:tab w:val="left" w:pos="426"/>
        </w:tabs>
        <w:spacing w:line="274" w:lineRule="exact"/>
        <w:ind w:left="567"/>
        <w:jc w:val="both"/>
        <w:rPr>
          <w:color w:val="000000"/>
          <w:spacing w:val="-1"/>
          <w:sz w:val="22"/>
          <w:szCs w:val="22"/>
        </w:rPr>
      </w:pPr>
      <w:r w:rsidRPr="00D91690">
        <w:rPr>
          <w:color w:val="000000"/>
          <w:spacing w:val="-1"/>
          <w:sz w:val="22"/>
          <w:szCs w:val="22"/>
        </w:rPr>
        <w:t>–</w:t>
      </w:r>
      <w:r w:rsidRPr="00D91690">
        <w:rPr>
          <w:color w:val="000000"/>
          <w:spacing w:val="-1"/>
          <w:sz w:val="22"/>
          <w:szCs w:val="22"/>
        </w:rPr>
        <w:tab/>
        <w:t>предоставление резюме кандидатов по заявке на поиск;</w:t>
      </w:r>
    </w:p>
    <w:p w:rsidR="00D91690" w:rsidRPr="00D91690" w:rsidRDefault="00D91690" w:rsidP="00D91690">
      <w:pPr>
        <w:shd w:val="clear" w:color="auto" w:fill="FFFFFF"/>
        <w:tabs>
          <w:tab w:val="left" w:pos="426"/>
        </w:tabs>
        <w:spacing w:line="274" w:lineRule="exact"/>
        <w:ind w:left="567"/>
        <w:jc w:val="both"/>
        <w:rPr>
          <w:color w:val="000000"/>
          <w:spacing w:val="-1"/>
          <w:sz w:val="22"/>
          <w:szCs w:val="22"/>
        </w:rPr>
      </w:pPr>
      <w:r w:rsidRPr="00D91690">
        <w:rPr>
          <w:color w:val="000000"/>
          <w:spacing w:val="-1"/>
          <w:sz w:val="22"/>
          <w:szCs w:val="22"/>
        </w:rPr>
        <w:t>–</w:t>
      </w:r>
      <w:r w:rsidRPr="00D91690">
        <w:rPr>
          <w:color w:val="000000"/>
          <w:spacing w:val="-1"/>
          <w:sz w:val="22"/>
          <w:szCs w:val="22"/>
        </w:rPr>
        <w:tab/>
        <w:t>организация и проведение телефонных/скайп интервью, встреч на территории Заказчика;</w:t>
      </w:r>
    </w:p>
    <w:p w:rsidR="00D91690" w:rsidRPr="00D91690" w:rsidRDefault="00D91690" w:rsidP="00D91690">
      <w:pPr>
        <w:shd w:val="clear" w:color="auto" w:fill="FFFFFF"/>
        <w:tabs>
          <w:tab w:val="left" w:pos="426"/>
        </w:tabs>
        <w:spacing w:line="274" w:lineRule="exact"/>
        <w:ind w:left="567"/>
        <w:jc w:val="both"/>
        <w:rPr>
          <w:color w:val="000000"/>
          <w:spacing w:val="-1"/>
          <w:sz w:val="22"/>
          <w:szCs w:val="22"/>
        </w:rPr>
      </w:pPr>
      <w:r w:rsidRPr="00D91690">
        <w:rPr>
          <w:color w:val="000000"/>
          <w:spacing w:val="-1"/>
          <w:sz w:val="22"/>
          <w:szCs w:val="22"/>
        </w:rPr>
        <w:t>–</w:t>
      </w:r>
      <w:r w:rsidRPr="00D91690">
        <w:rPr>
          <w:color w:val="000000"/>
          <w:spacing w:val="-1"/>
          <w:sz w:val="22"/>
          <w:szCs w:val="22"/>
        </w:rPr>
        <w:tab/>
        <w:t>информирование и поддержка кандидатов на период отбора по заявке на поиск;</w:t>
      </w:r>
    </w:p>
    <w:p w:rsidR="00D91690" w:rsidRPr="00565711" w:rsidRDefault="00D91690" w:rsidP="00D91690">
      <w:pPr>
        <w:shd w:val="clear" w:color="auto" w:fill="FFFFFF"/>
        <w:tabs>
          <w:tab w:val="left" w:pos="426"/>
        </w:tabs>
        <w:spacing w:line="274" w:lineRule="exact"/>
        <w:ind w:left="567"/>
        <w:jc w:val="both"/>
        <w:rPr>
          <w:color w:val="000000"/>
          <w:spacing w:val="-1"/>
          <w:sz w:val="22"/>
          <w:szCs w:val="22"/>
        </w:rPr>
      </w:pPr>
      <w:r w:rsidRPr="00D91690">
        <w:rPr>
          <w:color w:val="000000"/>
          <w:spacing w:val="-1"/>
          <w:sz w:val="22"/>
          <w:szCs w:val="22"/>
        </w:rPr>
        <w:t>–</w:t>
      </w:r>
      <w:r w:rsidRPr="00D91690">
        <w:rPr>
          <w:color w:val="000000"/>
          <w:spacing w:val="-1"/>
          <w:sz w:val="22"/>
          <w:szCs w:val="22"/>
        </w:rPr>
        <w:tab/>
        <w:t>подготовка предложения о работе и согласование условий найма с кандидатом.</w:t>
      </w:r>
    </w:p>
    <w:p w:rsidR="009F58BA" w:rsidRDefault="009F58BA" w:rsidP="00C50580">
      <w:pPr>
        <w:shd w:val="clear" w:color="auto" w:fill="FFFFFF"/>
        <w:spacing w:line="274" w:lineRule="exact"/>
        <w:ind w:firstLine="475"/>
        <w:jc w:val="both"/>
        <w:rPr>
          <w:color w:val="000000"/>
          <w:spacing w:val="-1"/>
          <w:sz w:val="22"/>
          <w:szCs w:val="22"/>
        </w:rPr>
      </w:pPr>
    </w:p>
    <w:p w:rsidR="00C50580" w:rsidRDefault="00C50580" w:rsidP="00C50580">
      <w:pPr>
        <w:shd w:val="clear" w:color="auto" w:fill="FFFFFF"/>
        <w:spacing w:line="274" w:lineRule="exact"/>
        <w:ind w:firstLine="475"/>
        <w:jc w:val="both"/>
        <w:rPr>
          <w:color w:val="000000"/>
          <w:spacing w:val="-1"/>
          <w:sz w:val="22"/>
          <w:szCs w:val="22"/>
        </w:rPr>
      </w:pPr>
      <w:r w:rsidRPr="00507E13">
        <w:rPr>
          <w:color w:val="000000"/>
          <w:spacing w:val="-1"/>
          <w:sz w:val="22"/>
          <w:szCs w:val="22"/>
        </w:rPr>
        <w:t>Результатом оказания услуг Исполнителем является:</w:t>
      </w:r>
    </w:p>
    <w:p w:rsidR="00ED3F00" w:rsidRDefault="00ED3F00" w:rsidP="00ED3F00">
      <w:pPr>
        <w:jc w:val="both"/>
        <w:rPr>
          <w:color w:val="000000"/>
          <w:spacing w:val="-1"/>
          <w:sz w:val="22"/>
          <w:szCs w:val="22"/>
        </w:rPr>
      </w:pPr>
      <w:r>
        <w:t xml:space="preserve">        </w:t>
      </w:r>
      <w:r w:rsidRPr="00ED3F00">
        <w:rPr>
          <w:color w:val="000000"/>
          <w:spacing w:val="-1"/>
          <w:sz w:val="22"/>
          <w:szCs w:val="22"/>
        </w:rPr>
        <w:t>Фактический выход кандидата на работу в ПАО "МОЭК" (в случае найма кандидата н</w:t>
      </w:r>
      <w:r>
        <w:rPr>
          <w:color w:val="000000"/>
          <w:spacing w:val="-1"/>
          <w:sz w:val="22"/>
          <w:szCs w:val="22"/>
        </w:rPr>
        <w:t>а постоянной,</w:t>
      </w:r>
    </w:p>
    <w:p w:rsidR="00ED3F00" w:rsidRDefault="00ED3F00" w:rsidP="00ED3F00">
      <w:pPr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      временной, или </w:t>
      </w:r>
      <w:r w:rsidRPr="00ED3F00">
        <w:rPr>
          <w:color w:val="000000"/>
          <w:spacing w:val="-1"/>
          <w:sz w:val="22"/>
          <w:szCs w:val="22"/>
        </w:rPr>
        <w:t>внештатной основе, а также при заключении с кандидато</w:t>
      </w:r>
      <w:r>
        <w:rPr>
          <w:color w:val="000000"/>
          <w:spacing w:val="-1"/>
          <w:sz w:val="22"/>
          <w:szCs w:val="22"/>
        </w:rPr>
        <w:t>м договора гражданско-правового</w:t>
      </w:r>
    </w:p>
    <w:p w:rsidR="00ED3F00" w:rsidRDefault="00ED3F00" w:rsidP="00ED3F00">
      <w:pPr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      </w:t>
      </w:r>
      <w:r w:rsidRPr="00ED3F00">
        <w:rPr>
          <w:color w:val="000000"/>
          <w:spacing w:val="-1"/>
          <w:sz w:val="22"/>
          <w:szCs w:val="22"/>
        </w:rPr>
        <w:t>характера).</w:t>
      </w:r>
    </w:p>
    <w:p w:rsidR="00974014" w:rsidRDefault="00974014" w:rsidP="00ED3F00">
      <w:pPr>
        <w:jc w:val="both"/>
        <w:rPr>
          <w:color w:val="000000"/>
          <w:spacing w:val="-1"/>
          <w:sz w:val="22"/>
          <w:szCs w:val="22"/>
        </w:rPr>
      </w:pPr>
    </w:p>
    <w:p w:rsidR="00974014" w:rsidRDefault="00974014" w:rsidP="00ED3F00">
      <w:pPr>
        <w:jc w:val="both"/>
        <w:rPr>
          <w:color w:val="000000"/>
          <w:spacing w:val="-1"/>
          <w:sz w:val="22"/>
          <w:szCs w:val="22"/>
        </w:rPr>
      </w:pPr>
    </w:p>
    <w:p w:rsidR="00974014" w:rsidRPr="00974014" w:rsidRDefault="00974014" w:rsidP="00974014">
      <w:pPr>
        <w:pStyle w:val="-11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974014">
        <w:rPr>
          <w:b/>
          <w:sz w:val="22"/>
          <w:szCs w:val="22"/>
        </w:rPr>
        <w:t>Срок оказания услуг</w:t>
      </w:r>
    </w:p>
    <w:p w:rsidR="00974014" w:rsidRPr="00974014" w:rsidRDefault="00974014" w:rsidP="00974014">
      <w:pPr>
        <w:pStyle w:val="-11"/>
        <w:jc w:val="both"/>
        <w:rPr>
          <w:sz w:val="22"/>
          <w:szCs w:val="22"/>
        </w:rPr>
      </w:pPr>
    </w:p>
    <w:p w:rsidR="00C50580" w:rsidRPr="00507E13" w:rsidRDefault="00974014" w:rsidP="00974014">
      <w:pPr>
        <w:pStyle w:val="-11"/>
        <w:jc w:val="both"/>
        <w:rPr>
          <w:sz w:val="22"/>
          <w:szCs w:val="22"/>
        </w:rPr>
      </w:pPr>
      <w:r w:rsidRPr="00974014">
        <w:rPr>
          <w:sz w:val="22"/>
          <w:szCs w:val="22"/>
        </w:rPr>
        <w:t>Срок оказания услуг: июнь 2017 г. – декабрь 2017 г.</w:t>
      </w:r>
    </w:p>
    <w:p w:rsidR="00C50580" w:rsidRPr="00507E13" w:rsidRDefault="00C50580" w:rsidP="00C50580">
      <w:pPr>
        <w:pStyle w:val="-11"/>
        <w:jc w:val="both"/>
        <w:rPr>
          <w:sz w:val="22"/>
          <w:szCs w:val="22"/>
        </w:rPr>
      </w:pPr>
    </w:p>
    <w:p w:rsidR="00C50580" w:rsidRPr="00507E13" w:rsidRDefault="003453E0" w:rsidP="00C50580">
      <w:pPr>
        <w:pStyle w:val="-11"/>
        <w:numPr>
          <w:ilvl w:val="0"/>
          <w:numId w:val="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Объем и стоимость услуг </w:t>
      </w:r>
    </w:p>
    <w:p w:rsidR="00C50580" w:rsidRPr="00507E13" w:rsidRDefault="00C50580" w:rsidP="00C50580">
      <w:pPr>
        <w:jc w:val="both"/>
        <w:rPr>
          <w:b/>
          <w:sz w:val="22"/>
          <w:szCs w:val="22"/>
        </w:rPr>
      </w:pPr>
    </w:p>
    <w:p w:rsidR="00B448F2" w:rsidRPr="00507E13" w:rsidRDefault="00B448F2" w:rsidP="00B448F2">
      <w:pPr>
        <w:pStyle w:val="-11"/>
        <w:tabs>
          <w:tab w:val="left" w:pos="993"/>
        </w:tabs>
        <w:ind w:left="709"/>
        <w:jc w:val="both"/>
        <w:rPr>
          <w:sz w:val="22"/>
          <w:szCs w:val="22"/>
        </w:rPr>
      </w:pPr>
    </w:p>
    <w:p w:rsidR="00C50580" w:rsidRPr="00507E13" w:rsidRDefault="003453E0" w:rsidP="00952307">
      <w:pPr>
        <w:pStyle w:val="-11"/>
        <w:numPr>
          <w:ilvl w:val="1"/>
          <w:numId w:val="8"/>
        </w:numPr>
        <w:jc w:val="both"/>
        <w:rPr>
          <w:sz w:val="22"/>
          <w:szCs w:val="22"/>
        </w:rPr>
      </w:pPr>
      <w:r w:rsidRPr="003453E0">
        <w:rPr>
          <w:sz w:val="22"/>
          <w:szCs w:val="22"/>
        </w:rPr>
        <w:t>Начальная (максимальная) цена составляет 1 млн. 500 тысяч рублей за весь период действия, заключенного в соответствие с настоящим техническим заданием договора</w:t>
      </w:r>
      <w:r w:rsidR="00952307" w:rsidRPr="00952307">
        <w:t xml:space="preserve"> </w:t>
      </w:r>
      <w:r w:rsidR="00952307" w:rsidRPr="00952307">
        <w:rPr>
          <w:sz w:val="22"/>
          <w:szCs w:val="22"/>
        </w:rPr>
        <w:t>без учета НДС.</w:t>
      </w:r>
    </w:p>
    <w:p w:rsidR="00C50580" w:rsidRPr="00507E13" w:rsidRDefault="00C50580" w:rsidP="00270DB1">
      <w:pPr>
        <w:pStyle w:val="-11"/>
        <w:numPr>
          <w:ilvl w:val="1"/>
          <w:numId w:val="8"/>
        </w:numPr>
        <w:tabs>
          <w:tab w:val="left" w:pos="993"/>
        </w:tabs>
        <w:ind w:left="426" w:firstLine="141"/>
        <w:jc w:val="both"/>
        <w:rPr>
          <w:sz w:val="22"/>
          <w:szCs w:val="22"/>
        </w:rPr>
      </w:pPr>
      <w:r w:rsidRPr="00507E13">
        <w:rPr>
          <w:sz w:val="22"/>
          <w:szCs w:val="22"/>
        </w:rPr>
        <w:t>Стоимость услуги формируется как фиксированный % от</w:t>
      </w:r>
      <w:r w:rsidRPr="00507E13">
        <w:rPr>
          <w:bCs/>
          <w:sz w:val="22"/>
          <w:szCs w:val="22"/>
        </w:rPr>
        <w:t xml:space="preserve"> годового оклада нанимаем</w:t>
      </w:r>
      <w:r w:rsidR="00002F56">
        <w:rPr>
          <w:bCs/>
          <w:sz w:val="22"/>
          <w:szCs w:val="22"/>
        </w:rPr>
        <w:t xml:space="preserve">ого кандидата, но </w:t>
      </w:r>
      <w:r w:rsidR="00002F56">
        <w:t xml:space="preserve">не более 18% от годового дохода кандидата вне зависимости от уровня должности согласно заявке </w:t>
      </w:r>
      <w:r w:rsidR="00002F56" w:rsidRPr="009F0DFF">
        <w:t>ПАО "МОЭК</w:t>
      </w:r>
    </w:p>
    <w:p w:rsidR="00C50580" w:rsidRPr="00507E13" w:rsidRDefault="00C50580" w:rsidP="00C50580">
      <w:pPr>
        <w:pStyle w:val="-11"/>
        <w:numPr>
          <w:ilvl w:val="1"/>
          <w:numId w:val="8"/>
        </w:numPr>
        <w:ind w:left="426" w:firstLine="283"/>
        <w:jc w:val="both"/>
        <w:rPr>
          <w:sz w:val="22"/>
          <w:szCs w:val="22"/>
        </w:rPr>
      </w:pPr>
      <w:r w:rsidRPr="00507E13">
        <w:rPr>
          <w:sz w:val="22"/>
          <w:szCs w:val="22"/>
        </w:rPr>
        <w:t xml:space="preserve">В период заключенного </w:t>
      </w:r>
      <w:r w:rsidR="0009690B" w:rsidRPr="00507E13">
        <w:rPr>
          <w:sz w:val="22"/>
          <w:szCs w:val="22"/>
        </w:rPr>
        <w:t>действия договора будет подано</w:t>
      </w:r>
      <w:r w:rsidR="00DF6CB1">
        <w:rPr>
          <w:sz w:val="22"/>
          <w:szCs w:val="22"/>
        </w:rPr>
        <w:t xml:space="preserve"> не более </w:t>
      </w:r>
      <w:r w:rsidR="0009690B" w:rsidRPr="00507E13">
        <w:rPr>
          <w:sz w:val="22"/>
          <w:szCs w:val="22"/>
        </w:rPr>
        <w:t xml:space="preserve"> </w:t>
      </w:r>
      <w:r w:rsidR="00C05D28">
        <w:rPr>
          <w:sz w:val="22"/>
          <w:szCs w:val="22"/>
        </w:rPr>
        <w:t>3</w:t>
      </w:r>
      <w:r w:rsidR="00DF6CB1">
        <w:rPr>
          <w:sz w:val="22"/>
          <w:szCs w:val="22"/>
        </w:rPr>
        <w:t>-х заявок</w:t>
      </w:r>
      <w:r w:rsidRPr="00507E13">
        <w:rPr>
          <w:sz w:val="22"/>
          <w:szCs w:val="22"/>
        </w:rPr>
        <w:t xml:space="preserve"> на поиск персонала.   </w:t>
      </w:r>
    </w:p>
    <w:p w:rsidR="00C50580" w:rsidRPr="00507E13" w:rsidRDefault="00C50580" w:rsidP="00C50580">
      <w:pPr>
        <w:jc w:val="both"/>
        <w:rPr>
          <w:sz w:val="22"/>
          <w:szCs w:val="22"/>
        </w:rPr>
      </w:pPr>
    </w:p>
    <w:p w:rsidR="00C50580" w:rsidRPr="00507E13" w:rsidRDefault="00C50580" w:rsidP="00C50580">
      <w:pPr>
        <w:jc w:val="both"/>
        <w:rPr>
          <w:sz w:val="22"/>
          <w:szCs w:val="22"/>
        </w:rPr>
      </w:pPr>
    </w:p>
    <w:p w:rsidR="00C50580" w:rsidRPr="00507E13" w:rsidRDefault="00C50580" w:rsidP="00C50580">
      <w:pPr>
        <w:pStyle w:val="-11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507E13">
        <w:rPr>
          <w:b/>
          <w:sz w:val="22"/>
          <w:szCs w:val="22"/>
        </w:rPr>
        <w:t>Правила приемки  и оплаты оказанных услуг</w:t>
      </w:r>
    </w:p>
    <w:p w:rsidR="00C50580" w:rsidRPr="00507E13" w:rsidRDefault="00C50580" w:rsidP="00C50580">
      <w:pPr>
        <w:jc w:val="both"/>
        <w:rPr>
          <w:b/>
          <w:sz w:val="22"/>
          <w:szCs w:val="22"/>
        </w:rPr>
      </w:pPr>
    </w:p>
    <w:p w:rsidR="006C687F" w:rsidRDefault="006C687F" w:rsidP="00C50580">
      <w:pPr>
        <w:numPr>
          <w:ilvl w:val="1"/>
          <w:numId w:val="8"/>
        </w:numPr>
        <w:ind w:left="709" w:firstLine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После определения Исполнителя на оказание услуг, обозначенных настоящим техническим заданием, заключается договор.</w:t>
      </w:r>
    </w:p>
    <w:p w:rsidR="00C50580" w:rsidRDefault="006C687F" w:rsidP="00C50580">
      <w:pPr>
        <w:numPr>
          <w:ilvl w:val="1"/>
          <w:numId w:val="8"/>
        </w:numPr>
        <w:ind w:left="709" w:firstLine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C687F">
        <w:rPr>
          <w:sz w:val="22"/>
          <w:szCs w:val="22"/>
        </w:rPr>
        <w:t>Заказчик контролирует оказание услуг на основании настоящего технического задания, которое является неотъемлемой частью договора</w:t>
      </w:r>
      <w:r>
        <w:rPr>
          <w:sz w:val="22"/>
          <w:szCs w:val="22"/>
        </w:rPr>
        <w:t>.</w:t>
      </w:r>
    </w:p>
    <w:p w:rsidR="006C687F" w:rsidRPr="006C687F" w:rsidRDefault="006C687F" w:rsidP="006C687F">
      <w:pPr>
        <w:ind w:left="709"/>
        <w:contextualSpacing/>
        <w:jc w:val="both"/>
        <w:rPr>
          <w:sz w:val="22"/>
          <w:szCs w:val="22"/>
        </w:rPr>
      </w:pPr>
    </w:p>
    <w:p w:rsidR="00C50580" w:rsidRPr="00507E13" w:rsidRDefault="00C50580" w:rsidP="00C50580">
      <w:pPr>
        <w:pStyle w:val="-11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507E13">
        <w:rPr>
          <w:b/>
          <w:sz w:val="22"/>
          <w:szCs w:val="22"/>
        </w:rPr>
        <w:t>Гарантии Исполнителя услуг</w:t>
      </w:r>
    </w:p>
    <w:p w:rsidR="00C50580" w:rsidRPr="00507E13" w:rsidRDefault="00C50580" w:rsidP="00C50580">
      <w:pPr>
        <w:ind w:left="426"/>
        <w:jc w:val="both"/>
        <w:rPr>
          <w:sz w:val="22"/>
          <w:szCs w:val="22"/>
        </w:rPr>
      </w:pPr>
    </w:p>
    <w:p w:rsidR="00C50580" w:rsidRPr="00507E13" w:rsidRDefault="00C50580" w:rsidP="00C50580">
      <w:pPr>
        <w:pStyle w:val="a6"/>
        <w:numPr>
          <w:ilvl w:val="1"/>
          <w:numId w:val="8"/>
        </w:numPr>
        <w:jc w:val="both"/>
        <w:rPr>
          <w:sz w:val="22"/>
          <w:szCs w:val="22"/>
        </w:rPr>
      </w:pPr>
      <w:r w:rsidRPr="00507E13">
        <w:rPr>
          <w:sz w:val="22"/>
          <w:szCs w:val="22"/>
        </w:rPr>
        <w:t xml:space="preserve"> Гарантийные обязательства Исполнителя на оказанные услуги распространяются на весь период действия договора об оказании услуг, обеспечиваются  квалификацией и опытом работы специалистов Исполнителя в области поиска и подбора персонала.</w:t>
      </w:r>
    </w:p>
    <w:p w:rsidR="00C50580" w:rsidRPr="00507E13" w:rsidRDefault="00C50580" w:rsidP="00C50580">
      <w:pPr>
        <w:pStyle w:val="a6"/>
        <w:numPr>
          <w:ilvl w:val="1"/>
          <w:numId w:val="8"/>
        </w:numPr>
        <w:jc w:val="both"/>
        <w:rPr>
          <w:sz w:val="22"/>
          <w:szCs w:val="22"/>
        </w:rPr>
      </w:pPr>
      <w:r w:rsidRPr="00507E13">
        <w:rPr>
          <w:sz w:val="22"/>
          <w:szCs w:val="22"/>
        </w:rPr>
        <w:t xml:space="preserve"> В случае прекращения трудовых отношений между Заказчиком и кандидатом, представленным Исполнителем</w:t>
      </w:r>
      <w:r w:rsidR="00E846B6">
        <w:rPr>
          <w:sz w:val="22"/>
          <w:szCs w:val="22"/>
        </w:rPr>
        <w:t>, в течение 6 месяцев со дня выхода кандидата на работу</w:t>
      </w:r>
      <w:r w:rsidRPr="00507E13">
        <w:rPr>
          <w:sz w:val="22"/>
          <w:szCs w:val="22"/>
        </w:rPr>
        <w:t xml:space="preserve">, Исполнитель обеспечивает однократную бесплатную замену этого сотрудника. </w:t>
      </w:r>
    </w:p>
    <w:p w:rsidR="00C50580" w:rsidRPr="00507E13" w:rsidRDefault="00C50580" w:rsidP="00C50580">
      <w:pPr>
        <w:pStyle w:val="a6"/>
        <w:ind w:left="426"/>
        <w:jc w:val="both"/>
        <w:rPr>
          <w:sz w:val="22"/>
          <w:szCs w:val="22"/>
        </w:rPr>
      </w:pPr>
    </w:p>
    <w:p w:rsidR="00C50580" w:rsidRPr="00507E13" w:rsidRDefault="00C50580" w:rsidP="009C640B">
      <w:pPr>
        <w:pStyle w:val="-11"/>
        <w:ind w:left="0"/>
        <w:jc w:val="both"/>
        <w:rPr>
          <w:color w:val="000000" w:themeColor="text1"/>
          <w:sz w:val="22"/>
          <w:szCs w:val="22"/>
        </w:rPr>
      </w:pPr>
    </w:p>
    <w:p w:rsidR="00A5032B" w:rsidRPr="00507E13" w:rsidRDefault="00A5032B" w:rsidP="00B3139D">
      <w:pPr>
        <w:pStyle w:val="-11"/>
        <w:ind w:left="0"/>
        <w:jc w:val="both"/>
        <w:rPr>
          <w:b/>
          <w:color w:val="000000" w:themeColor="text1"/>
          <w:sz w:val="22"/>
          <w:szCs w:val="22"/>
        </w:rPr>
      </w:pPr>
    </w:p>
    <w:p w:rsidR="00A5032B" w:rsidRPr="00507E13" w:rsidRDefault="00A5032B" w:rsidP="00C50580">
      <w:pPr>
        <w:pStyle w:val="-11"/>
        <w:jc w:val="both"/>
        <w:rPr>
          <w:b/>
          <w:color w:val="000000" w:themeColor="text1"/>
          <w:sz w:val="22"/>
          <w:szCs w:val="22"/>
        </w:rPr>
      </w:pPr>
    </w:p>
    <w:p w:rsidR="00C50580" w:rsidRPr="00507E13" w:rsidRDefault="00C50580" w:rsidP="00285C6A">
      <w:pPr>
        <w:jc w:val="center"/>
        <w:rPr>
          <w:b/>
          <w:sz w:val="22"/>
          <w:szCs w:val="22"/>
        </w:rPr>
      </w:pPr>
    </w:p>
    <w:p w:rsidR="00A555F4" w:rsidRPr="00507E13" w:rsidRDefault="00A555F4" w:rsidP="00285C6A">
      <w:pPr>
        <w:rPr>
          <w:b/>
          <w:sz w:val="22"/>
          <w:szCs w:val="22"/>
        </w:rPr>
      </w:pPr>
    </w:p>
    <w:sectPr w:rsidR="00A555F4" w:rsidRPr="00507E13" w:rsidSect="00C5216C">
      <w:pgSz w:w="11906" w:h="16838"/>
      <w:pgMar w:top="851" w:right="566" w:bottom="567" w:left="993" w:header="70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D5F" w:rsidRDefault="003B0D5F" w:rsidP="0066552C">
      <w:r>
        <w:separator/>
      </w:r>
    </w:p>
  </w:endnote>
  <w:endnote w:type="continuationSeparator" w:id="0">
    <w:p w:rsidR="003B0D5F" w:rsidRDefault="003B0D5F" w:rsidP="00665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D5F" w:rsidRDefault="003B0D5F" w:rsidP="0066552C">
      <w:r>
        <w:separator/>
      </w:r>
    </w:p>
  </w:footnote>
  <w:footnote w:type="continuationSeparator" w:id="0">
    <w:p w:rsidR="003B0D5F" w:rsidRDefault="003B0D5F" w:rsidP="00665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4448"/>
    <w:multiLevelType w:val="hybridMultilevel"/>
    <w:tmpl w:val="5CDA701A"/>
    <w:lvl w:ilvl="0" w:tplc="9FC6ED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285F9B"/>
    <w:multiLevelType w:val="multilevel"/>
    <w:tmpl w:val="79AC2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EE7D2F"/>
    <w:multiLevelType w:val="hybridMultilevel"/>
    <w:tmpl w:val="6AFEF5CE"/>
    <w:lvl w:ilvl="0" w:tplc="F8660E68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97A79E2"/>
    <w:multiLevelType w:val="hybridMultilevel"/>
    <w:tmpl w:val="307ED53C"/>
    <w:lvl w:ilvl="0" w:tplc="778A77D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BF6156"/>
    <w:multiLevelType w:val="multilevel"/>
    <w:tmpl w:val="43069314"/>
    <w:lvl w:ilvl="0">
      <w:start w:val="1"/>
      <w:numFmt w:val="decimal"/>
      <w:pStyle w:val="MyListHeader"/>
      <w:lvlText w:val="%1."/>
      <w:lvlJc w:val="left"/>
      <w:pPr>
        <w:tabs>
          <w:tab w:val="num" w:pos="4545"/>
        </w:tabs>
        <w:ind w:left="4545" w:hanging="57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1">
      <w:start w:val="1"/>
      <w:numFmt w:val="decimal"/>
      <w:pStyle w:val="MyListBody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2">
      <w:start w:val="1"/>
      <w:numFmt w:val="russianLower"/>
      <w:lvlText w:val="%3."/>
      <w:lvlJc w:val="left"/>
      <w:pPr>
        <w:tabs>
          <w:tab w:val="num" w:pos="1512"/>
        </w:tabs>
        <w:ind w:left="1512" w:hanging="576"/>
      </w:pPr>
      <w:rPr>
        <w:rFonts w:hint="default"/>
        <w:sz w:val="18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DB9EF8E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trike w:val="0"/>
        <w:sz w:val="24"/>
      </w:rPr>
    </w:lvl>
    <w:lvl w:ilvl="4">
      <w:start w:val="1"/>
      <w:numFmt w:val="lowerLetter"/>
      <w:lvlText w:val="%5)"/>
      <w:lvlJc w:val="left"/>
      <w:pPr>
        <w:tabs>
          <w:tab w:val="num" w:pos="1827"/>
        </w:tabs>
        <w:ind w:left="182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A252CC4"/>
    <w:multiLevelType w:val="hybridMultilevel"/>
    <w:tmpl w:val="33A49744"/>
    <w:lvl w:ilvl="0" w:tplc="49DCF53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13068"/>
    <w:multiLevelType w:val="multilevel"/>
    <w:tmpl w:val="70F6076C"/>
    <w:lvl w:ilvl="0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>
      <w:start w:val="1"/>
      <w:numFmt w:val="bullet"/>
      <w:pStyle w:val="a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>
      <w:start w:val="1"/>
      <w:numFmt w:val="bullet"/>
      <w:pStyle w:val="a0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>
      <w:start w:val="1"/>
      <w:numFmt w:val="bullet"/>
      <w:pStyle w:val="a1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64BF4B30"/>
    <w:multiLevelType w:val="hybridMultilevel"/>
    <w:tmpl w:val="1EC4A8DE"/>
    <w:lvl w:ilvl="0" w:tplc="49DCF53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6CD02E4F"/>
    <w:multiLevelType w:val="hybridMultilevel"/>
    <w:tmpl w:val="228489FA"/>
    <w:lvl w:ilvl="0" w:tplc="F8660E68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9C21CA"/>
    <w:multiLevelType w:val="hybridMultilevel"/>
    <w:tmpl w:val="51E4E776"/>
    <w:lvl w:ilvl="0" w:tplc="DBE8F0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C8342A" w:tentative="1">
      <w:start w:val="1"/>
      <w:numFmt w:val="lowerLetter"/>
      <w:lvlText w:val="%2."/>
      <w:lvlJc w:val="left"/>
      <w:pPr>
        <w:ind w:left="1789" w:hanging="360"/>
      </w:pPr>
    </w:lvl>
    <w:lvl w:ilvl="2" w:tplc="87764BF8" w:tentative="1">
      <w:start w:val="1"/>
      <w:numFmt w:val="lowerRoman"/>
      <w:lvlText w:val="%3."/>
      <w:lvlJc w:val="right"/>
      <w:pPr>
        <w:ind w:left="2509" w:hanging="180"/>
      </w:pPr>
    </w:lvl>
    <w:lvl w:ilvl="3" w:tplc="FB246194" w:tentative="1">
      <w:start w:val="1"/>
      <w:numFmt w:val="decimal"/>
      <w:lvlText w:val="%4."/>
      <w:lvlJc w:val="left"/>
      <w:pPr>
        <w:ind w:left="3229" w:hanging="360"/>
      </w:pPr>
    </w:lvl>
    <w:lvl w:ilvl="4" w:tplc="07E8BD88" w:tentative="1">
      <w:start w:val="1"/>
      <w:numFmt w:val="lowerLetter"/>
      <w:lvlText w:val="%5."/>
      <w:lvlJc w:val="left"/>
      <w:pPr>
        <w:ind w:left="3949" w:hanging="360"/>
      </w:pPr>
    </w:lvl>
    <w:lvl w:ilvl="5" w:tplc="9C5E66F4" w:tentative="1">
      <w:start w:val="1"/>
      <w:numFmt w:val="lowerRoman"/>
      <w:lvlText w:val="%6."/>
      <w:lvlJc w:val="right"/>
      <w:pPr>
        <w:ind w:left="4669" w:hanging="180"/>
      </w:pPr>
    </w:lvl>
    <w:lvl w:ilvl="6" w:tplc="044652DE" w:tentative="1">
      <w:start w:val="1"/>
      <w:numFmt w:val="decimal"/>
      <w:lvlText w:val="%7."/>
      <w:lvlJc w:val="left"/>
      <w:pPr>
        <w:ind w:left="5389" w:hanging="360"/>
      </w:pPr>
    </w:lvl>
    <w:lvl w:ilvl="7" w:tplc="9F74D616" w:tentative="1">
      <w:start w:val="1"/>
      <w:numFmt w:val="lowerLetter"/>
      <w:lvlText w:val="%8."/>
      <w:lvlJc w:val="left"/>
      <w:pPr>
        <w:ind w:left="6109" w:hanging="360"/>
      </w:pPr>
    </w:lvl>
    <w:lvl w:ilvl="8" w:tplc="AA3C500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8226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F9304B7"/>
    <w:multiLevelType w:val="multilevel"/>
    <w:tmpl w:val="A7A05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16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4"/>
  </w:num>
  <w:num w:numId="5">
    <w:abstractNumId w:val="10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 w:numId="11">
    <w:abstractNumId w:val="8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FB7"/>
    <w:rsid w:val="00002F56"/>
    <w:rsid w:val="000147DC"/>
    <w:rsid w:val="000166EE"/>
    <w:rsid w:val="00027174"/>
    <w:rsid w:val="000433E0"/>
    <w:rsid w:val="0009010D"/>
    <w:rsid w:val="0009690B"/>
    <w:rsid w:val="000A2F1B"/>
    <w:rsid w:val="000B1CA7"/>
    <w:rsid w:val="000B2BB6"/>
    <w:rsid w:val="000D7859"/>
    <w:rsid w:val="00127F98"/>
    <w:rsid w:val="00167D1F"/>
    <w:rsid w:val="00173FD4"/>
    <w:rsid w:val="0019689B"/>
    <w:rsid w:val="001A09A0"/>
    <w:rsid w:val="001B0F22"/>
    <w:rsid w:val="001E16F0"/>
    <w:rsid w:val="001F1FBC"/>
    <w:rsid w:val="00212448"/>
    <w:rsid w:val="00212971"/>
    <w:rsid w:val="00214D05"/>
    <w:rsid w:val="00216857"/>
    <w:rsid w:val="002237FC"/>
    <w:rsid w:val="00270DB1"/>
    <w:rsid w:val="00280217"/>
    <w:rsid w:val="00285C6A"/>
    <w:rsid w:val="0029573D"/>
    <w:rsid w:val="002A230E"/>
    <w:rsid w:val="002B1BC2"/>
    <w:rsid w:val="002E073E"/>
    <w:rsid w:val="002E0ADB"/>
    <w:rsid w:val="002F4461"/>
    <w:rsid w:val="00317428"/>
    <w:rsid w:val="00325FA3"/>
    <w:rsid w:val="00327016"/>
    <w:rsid w:val="00344AA7"/>
    <w:rsid w:val="003453E0"/>
    <w:rsid w:val="00352235"/>
    <w:rsid w:val="00355670"/>
    <w:rsid w:val="003971DB"/>
    <w:rsid w:val="003B0D5F"/>
    <w:rsid w:val="003B27FC"/>
    <w:rsid w:val="003C3DC5"/>
    <w:rsid w:val="00403519"/>
    <w:rsid w:val="00405E4F"/>
    <w:rsid w:val="004A1B9C"/>
    <w:rsid w:val="004A3C4A"/>
    <w:rsid w:val="004C268A"/>
    <w:rsid w:val="00507E13"/>
    <w:rsid w:val="00513EF2"/>
    <w:rsid w:val="00523320"/>
    <w:rsid w:val="00531399"/>
    <w:rsid w:val="0053318B"/>
    <w:rsid w:val="00561E97"/>
    <w:rsid w:val="00565711"/>
    <w:rsid w:val="00577CDB"/>
    <w:rsid w:val="00592FB7"/>
    <w:rsid w:val="005A6E99"/>
    <w:rsid w:val="005D5299"/>
    <w:rsid w:val="0066552C"/>
    <w:rsid w:val="006C687F"/>
    <w:rsid w:val="006C7D68"/>
    <w:rsid w:val="006D7543"/>
    <w:rsid w:val="006E0918"/>
    <w:rsid w:val="006F53D7"/>
    <w:rsid w:val="00747FD6"/>
    <w:rsid w:val="00767E10"/>
    <w:rsid w:val="00774CAC"/>
    <w:rsid w:val="007A450A"/>
    <w:rsid w:val="007A6886"/>
    <w:rsid w:val="007D2628"/>
    <w:rsid w:val="007F30E4"/>
    <w:rsid w:val="00841D92"/>
    <w:rsid w:val="00851632"/>
    <w:rsid w:val="00882D97"/>
    <w:rsid w:val="00884A82"/>
    <w:rsid w:val="00952307"/>
    <w:rsid w:val="00966C9B"/>
    <w:rsid w:val="00974014"/>
    <w:rsid w:val="009964B3"/>
    <w:rsid w:val="009C640B"/>
    <w:rsid w:val="009D4E50"/>
    <w:rsid w:val="009F58BA"/>
    <w:rsid w:val="00A36B55"/>
    <w:rsid w:val="00A5032B"/>
    <w:rsid w:val="00A555F4"/>
    <w:rsid w:val="00A6505B"/>
    <w:rsid w:val="00AA7393"/>
    <w:rsid w:val="00AD6C00"/>
    <w:rsid w:val="00AE4DF7"/>
    <w:rsid w:val="00B06C7E"/>
    <w:rsid w:val="00B3139D"/>
    <w:rsid w:val="00B448F2"/>
    <w:rsid w:val="00B848D0"/>
    <w:rsid w:val="00B85F89"/>
    <w:rsid w:val="00B902E9"/>
    <w:rsid w:val="00BC7493"/>
    <w:rsid w:val="00BE56AF"/>
    <w:rsid w:val="00C05D28"/>
    <w:rsid w:val="00C366AD"/>
    <w:rsid w:val="00C44F37"/>
    <w:rsid w:val="00C479EB"/>
    <w:rsid w:val="00C47F35"/>
    <w:rsid w:val="00C50580"/>
    <w:rsid w:val="00C5216C"/>
    <w:rsid w:val="00C5674C"/>
    <w:rsid w:val="00C72910"/>
    <w:rsid w:val="00C779F5"/>
    <w:rsid w:val="00CC4484"/>
    <w:rsid w:val="00CD519E"/>
    <w:rsid w:val="00CE57A1"/>
    <w:rsid w:val="00CE747B"/>
    <w:rsid w:val="00D14E85"/>
    <w:rsid w:val="00D15713"/>
    <w:rsid w:val="00D8576B"/>
    <w:rsid w:val="00D87C01"/>
    <w:rsid w:val="00D90582"/>
    <w:rsid w:val="00D91690"/>
    <w:rsid w:val="00DB2F9E"/>
    <w:rsid w:val="00DF35B7"/>
    <w:rsid w:val="00DF37E3"/>
    <w:rsid w:val="00DF6CB1"/>
    <w:rsid w:val="00E2177F"/>
    <w:rsid w:val="00E42F9A"/>
    <w:rsid w:val="00E45595"/>
    <w:rsid w:val="00E846B6"/>
    <w:rsid w:val="00E90D84"/>
    <w:rsid w:val="00E935B2"/>
    <w:rsid w:val="00EB1FCD"/>
    <w:rsid w:val="00EB61FE"/>
    <w:rsid w:val="00ED348C"/>
    <w:rsid w:val="00ED3F00"/>
    <w:rsid w:val="00EF15FD"/>
    <w:rsid w:val="00F31745"/>
    <w:rsid w:val="00F77F8D"/>
    <w:rsid w:val="00F8692E"/>
    <w:rsid w:val="00FE0E1C"/>
    <w:rsid w:val="00FF15F1"/>
    <w:rsid w:val="00FF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54D47-1BC1-46D5-B671-55373153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2FB7"/>
    <w:rPr>
      <w:rFonts w:ascii="Times New Roman" w:eastAsia="Times New Roman" w:hAnsi="Times New Roman"/>
    </w:rPr>
  </w:style>
  <w:style w:type="paragraph" w:styleId="1">
    <w:name w:val="heading 1"/>
    <w:aliases w:val="перед заголовком 2,Заголовок 1_стандарта"/>
    <w:basedOn w:val="a2"/>
    <w:next w:val="a2"/>
    <w:link w:val="10"/>
    <w:qFormat/>
    <w:rsid w:val="00592FB7"/>
    <w:pPr>
      <w:keepNext/>
      <w:jc w:val="center"/>
      <w:outlineLvl w:val="0"/>
    </w:pPr>
    <w:rPr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перед заголовком 2 Знак,Заголовок 1_стандарта Знак"/>
    <w:link w:val="1"/>
    <w:rsid w:val="00592FB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">
    <w:name w:val="Пункт"/>
    <w:basedOn w:val="a2"/>
    <w:link w:val="11"/>
    <w:rsid w:val="00592FB7"/>
    <w:pPr>
      <w:numPr>
        <w:ilvl w:val="2"/>
        <w:numId w:val="1"/>
      </w:numPr>
      <w:spacing w:line="360" w:lineRule="auto"/>
      <w:jc w:val="both"/>
    </w:pPr>
    <w:rPr>
      <w:sz w:val="28"/>
    </w:rPr>
  </w:style>
  <w:style w:type="paragraph" w:customStyle="1" w:styleId="a0">
    <w:name w:val="Подпункт"/>
    <w:basedOn w:val="a"/>
    <w:rsid w:val="00592FB7"/>
    <w:pPr>
      <w:numPr>
        <w:ilvl w:val="3"/>
      </w:numPr>
      <w:tabs>
        <w:tab w:val="clear" w:pos="4581"/>
        <w:tab w:val="num" w:pos="360"/>
      </w:tabs>
    </w:pPr>
  </w:style>
  <w:style w:type="paragraph" w:customStyle="1" w:styleId="a1">
    <w:name w:val="Подподпункт"/>
    <w:basedOn w:val="a0"/>
    <w:rsid w:val="00592FB7"/>
    <w:pPr>
      <w:numPr>
        <w:ilvl w:val="4"/>
      </w:numPr>
      <w:tabs>
        <w:tab w:val="clear" w:pos="5301"/>
        <w:tab w:val="num" w:pos="360"/>
      </w:tabs>
    </w:pPr>
  </w:style>
  <w:style w:type="character" w:customStyle="1" w:styleId="11">
    <w:name w:val="Пункт Знак1"/>
    <w:link w:val="a"/>
    <w:locked/>
    <w:rsid w:val="00592FB7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2"/>
    <w:uiPriority w:val="34"/>
    <w:qFormat/>
    <w:rsid w:val="00E45595"/>
    <w:pPr>
      <w:ind w:left="720"/>
      <w:contextualSpacing/>
    </w:pPr>
  </w:style>
  <w:style w:type="paragraph" w:customStyle="1" w:styleId="MyListHeader">
    <w:name w:val="MyList_Header"/>
    <w:basedOn w:val="a2"/>
    <w:link w:val="MyListHeaderChar"/>
    <w:qFormat/>
    <w:rsid w:val="00CE57A1"/>
    <w:pPr>
      <w:keepNext/>
      <w:widowControl w:val="0"/>
      <w:numPr>
        <w:numId w:val="4"/>
      </w:numPr>
      <w:autoSpaceDE w:val="0"/>
      <w:autoSpaceDN w:val="0"/>
      <w:adjustRightInd w:val="0"/>
      <w:spacing w:before="140" w:after="140" w:line="276" w:lineRule="auto"/>
      <w:jc w:val="both"/>
    </w:pPr>
    <w:rPr>
      <w:b/>
    </w:rPr>
  </w:style>
  <w:style w:type="paragraph" w:customStyle="1" w:styleId="MyListBody">
    <w:name w:val="My_List_Body"/>
    <w:basedOn w:val="a2"/>
    <w:link w:val="MyListBodyChar"/>
    <w:qFormat/>
    <w:rsid w:val="00CE57A1"/>
    <w:pPr>
      <w:keepNext/>
      <w:widowControl w:val="0"/>
      <w:numPr>
        <w:ilvl w:val="1"/>
        <w:numId w:val="4"/>
      </w:numPr>
      <w:autoSpaceDE w:val="0"/>
      <w:autoSpaceDN w:val="0"/>
      <w:adjustRightInd w:val="0"/>
      <w:spacing w:before="140" w:after="140" w:line="276" w:lineRule="auto"/>
      <w:jc w:val="both"/>
    </w:pPr>
  </w:style>
  <w:style w:type="character" w:customStyle="1" w:styleId="MyListHeaderChar">
    <w:name w:val="MyList_Header Char"/>
    <w:link w:val="MyListHeader"/>
    <w:rsid w:val="00CE57A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MyListBodyChar">
    <w:name w:val="My_List_Body Char"/>
    <w:link w:val="MyListBody"/>
    <w:rsid w:val="00CE57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2"/>
    <w:link w:val="a8"/>
    <w:uiPriority w:val="99"/>
    <w:semiHidden/>
    <w:unhideWhenUsed/>
    <w:rsid w:val="00FF15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5F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uiPriority w:val="99"/>
    <w:semiHidden/>
    <w:unhideWhenUsed/>
    <w:rsid w:val="00FF15F1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FF15F1"/>
  </w:style>
  <w:style w:type="character" w:customStyle="1" w:styleId="ab">
    <w:name w:val="Текст примечания Знак"/>
    <w:link w:val="aa"/>
    <w:uiPriority w:val="99"/>
    <w:semiHidden/>
    <w:rsid w:val="00FF15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F15F1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FF15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85F8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e">
    <w:name w:val="Plain Text"/>
    <w:basedOn w:val="a2"/>
    <w:link w:val="af"/>
    <w:uiPriority w:val="99"/>
    <w:unhideWhenUsed/>
    <w:rsid w:val="00B902E9"/>
    <w:rPr>
      <w:rFonts w:ascii="Consolas" w:eastAsia="Calibri" w:hAnsi="Consolas"/>
      <w:sz w:val="21"/>
      <w:szCs w:val="21"/>
      <w:lang w:eastAsia="en-US"/>
    </w:rPr>
  </w:style>
  <w:style w:type="character" w:customStyle="1" w:styleId="af">
    <w:name w:val="Текст Знак"/>
    <w:link w:val="ae"/>
    <w:uiPriority w:val="99"/>
    <w:rsid w:val="00B902E9"/>
    <w:rPr>
      <w:rFonts w:ascii="Consolas" w:eastAsia="Calibri" w:hAnsi="Consolas" w:cs="Times New Roman"/>
      <w:sz w:val="21"/>
      <w:szCs w:val="21"/>
    </w:rPr>
  </w:style>
  <w:style w:type="table" w:styleId="af0">
    <w:name w:val="Table Grid"/>
    <w:basedOn w:val="a4"/>
    <w:uiPriority w:val="59"/>
    <w:rsid w:val="000433E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2"/>
    <w:link w:val="af2"/>
    <w:uiPriority w:val="99"/>
    <w:unhideWhenUsed/>
    <w:rsid w:val="00C521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C5216C"/>
    <w:rPr>
      <w:rFonts w:ascii="Times New Roman" w:eastAsia="Times New Roman" w:hAnsi="Times New Roman"/>
    </w:rPr>
  </w:style>
  <w:style w:type="paragraph" w:styleId="af3">
    <w:name w:val="footer"/>
    <w:basedOn w:val="a2"/>
    <w:link w:val="af4"/>
    <w:uiPriority w:val="99"/>
    <w:unhideWhenUsed/>
    <w:rsid w:val="00C521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C5216C"/>
    <w:rPr>
      <w:rFonts w:ascii="Times New Roman" w:eastAsia="Times New Roman" w:hAnsi="Times New Roman"/>
    </w:rPr>
  </w:style>
  <w:style w:type="paragraph" w:customStyle="1" w:styleId="-11">
    <w:name w:val="Цветной список - Акцент 11"/>
    <w:basedOn w:val="a2"/>
    <w:uiPriority w:val="34"/>
    <w:qFormat/>
    <w:rsid w:val="00C50580"/>
    <w:pPr>
      <w:ind w:left="720"/>
      <w:contextualSpacing/>
    </w:pPr>
    <w:rPr>
      <w:sz w:val="24"/>
      <w:szCs w:val="24"/>
    </w:rPr>
  </w:style>
  <w:style w:type="paragraph" w:customStyle="1" w:styleId="2">
    <w:name w:val="Абзац списка2"/>
    <w:basedOn w:val="a2"/>
    <w:rsid w:val="001A09A0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EB0C9-F998-4090-8508-7CA9F6F61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3588</CharactersWithSpaces>
  <SharedDoc>false</SharedDoc>
  <HLinks>
    <vt:vector size="6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mailto:mosenergo@mosenergo.ru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VasninaAY</dc:creator>
  <cp:lastModifiedBy>Вилль Марина Владимировна</cp:lastModifiedBy>
  <cp:revision>25</cp:revision>
  <cp:lastPrinted>2014-07-29T06:37:00Z</cp:lastPrinted>
  <dcterms:created xsi:type="dcterms:W3CDTF">2017-02-10T09:15:00Z</dcterms:created>
  <dcterms:modified xsi:type="dcterms:W3CDTF">2017-02-15T08:46:00Z</dcterms:modified>
</cp:coreProperties>
</file>