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02ED0B8A"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9154FF" w:rsidRPr="009154FF">
        <w:rPr>
          <w:b/>
          <w:sz w:val="28"/>
          <w:szCs w:val="28"/>
        </w:rPr>
        <w:t>установку адресных знаков для нужд ПАО «МОЭК»</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2D42DC46"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9154FF">
        <w:rPr>
          <w:b/>
          <w:sz w:val="28"/>
          <w:szCs w:val="28"/>
        </w:rPr>
        <w:t>10183/П</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12480266" w14:textId="77777777" w:rsidR="0032282A" w:rsidRPr="00953AE0" w:rsidRDefault="0032282A" w:rsidP="0032282A">
            <w:pPr>
              <w:ind w:left="-55"/>
              <w:rPr>
                <w:sz w:val="24"/>
                <w:szCs w:val="24"/>
              </w:rPr>
            </w:pPr>
            <w:r w:rsidRPr="00953AE0">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7777777" w:rsidR="0032282A" w:rsidRPr="00953AE0" w:rsidRDefault="0032282A" w:rsidP="0032282A">
            <w:pPr>
              <w:ind w:left="-55"/>
              <w:rPr>
                <w:sz w:val="24"/>
                <w:szCs w:val="24"/>
              </w:rPr>
            </w:pPr>
            <w:r w:rsidRPr="00953AE0">
              <w:rPr>
                <w:sz w:val="24"/>
                <w:szCs w:val="24"/>
              </w:rPr>
              <w:t xml:space="preserve">(ООО «ППТК»)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5578CAEE" w14:textId="77777777" w:rsidR="0032282A" w:rsidRPr="00953AE0" w:rsidRDefault="0032282A" w:rsidP="0032282A">
            <w:pPr>
              <w:ind w:left="-55"/>
              <w:rPr>
                <w:sz w:val="24"/>
                <w:szCs w:val="24"/>
              </w:rPr>
            </w:pPr>
            <w:r w:rsidRPr="00953AE0">
              <w:rPr>
                <w:sz w:val="24"/>
                <w:szCs w:val="24"/>
              </w:rPr>
              <w:t>142784, г. Москва,  ул. Верейская, д. 17</w:t>
            </w:r>
          </w:p>
          <w:p w14:paraId="160DDF8F" w14:textId="77777777" w:rsidR="0032282A" w:rsidRPr="00953AE0" w:rsidRDefault="0032282A" w:rsidP="0032282A">
            <w:pPr>
              <w:ind w:left="-55"/>
              <w:rPr>
                <w:sz w:val="24"/>
                <w:szCs w:val="24"/>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77777777" w:rsidR="0032282A" w:rsidRPr="00953AE0" w:rsidRDefault="0032282A" w:rsidP="0032282A">
            <w:pPr>
              <w:ind w:left="-55"/>
              <w:rPr>
                <w:sz w:val="24"/>
                <w:szCs w:val="24"/>
              </w:rPr>
            </w:pPr>
            <w:r w:rsidRPr="00953AE0">
              <w:rPr>
                <w:sz w:val="24"/>
                <w:szCs w:val="24"/>
              </w:rPr>
              <w:t>142784, г. Москва,  ул. Верейская, д. 17</w:t>
            </w: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77777777" w:rsidR="0032282A" w:rsidRPr="00953AE0" w:rsidRDefault="0032282A" w:rsidP="0032282A">
            <w:pPr>
              <w:ind w:left="-55"/>
              <w:rPr>
                <w:sz w:val="24"/>
                <w:szCs w:val="24"/>
              </w:rPr>
            </w:pPr>
            <w:r w:rsidRPr="00953AE0">
              <w:rPr>
                <w:sz w:val="24"/>
                <w:szCs w:val="24"/>
              </w:rPr>
              <w:t>(495) 646-80-27</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77777777" w:rsidR="0032282A" w:rsidRPr="00953AE0" w:rsidRDefault="0032282A" w:rsidP="0032282A">
            <w:pPr>
              <w:ind w:left="-55"/>
              <w:rPr>
                <w:sz w:val="24"/>
                <w:szCs w:val="24"/>
              </w:rPr>
            </w:pPr>
            <w:r w:rsidRPr="00953AE0">
              <w:rPr>
                <w:sz w:val="24"/>
                <w:szCs w:val="24"/>
              </w:rPr>
              <w:t>(495) 646-80-27</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77777777" w:rsidR="0032282A" w:rsidRPr="00953AE0" w:rsidRDefault="0032282A" w:rsidP="0032282A">
            <w:pPr>
              <w:ind w:left="-55"/>
              <w:rPr>
                <w:rStyle w:val="af1"/>
                <w:sz w:val="24"/>
                <w:szCs w:val="24"/>
                <w:lang w:val="en-US"/>
              </w:rPr>
            </w:pPr>
            <w:r w:rsidRPr="00953AE0">
              <w:rPr>
                <w:sz w:val="24"/>
                <w:szCs w:val="24"/>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305430DA" w:rsidR="00D8363F" w:rsidRPr="00C87922" w:rsidRDefault="009C3B4C" w:rsidP="009154FF">
      <w:pPr>
        <w:tabs>
          <w:tab w:val="left" w:pos="3261"/>
        </w:tabs>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9154FF">
        <w:rPr>
          <w:b/>
          <w:sz w:val="24"/>
          <w:szCs w:val="24"/>
        </w:rPr>
        <w:t xml:space="preserve">     </w:t>
      </w:r>
      <w:r w:rsidR="009154FF" w:rsidRPr="009154FF">
        <w:rPr>
          <w:sz w:val="24"/>
          <w:szCs w:val="24"/>
        </w:rPr>
        <w:t>установк</w:t>
      </w:r>
      <w:r w:rsidR="009154FF">
        <w:rPr>
          <w:sz w:val="24"/>
          <w:szCs w:val="24"/>
        </w:rPr>
        <w:t>а</w:t>
      </w:r>
      <w:r w:rsidR="009154FF" w:rsidRPr="009154FF">
        <w:rPr>
          <w:sz w:val="24"/>
          <w:szCs w:val="24"/>
        </w:rPr>
        <w:t xml:space="preserve"> адресных знаков для нужд ПАО «МОЭК»</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7C6F4C84" w14:textId="77777777" w:rsidR="009154FF" w:rsidRDefault="009154FF" w:rsidP="009154FF">
            <w:pPr>
              <w:jc w:val="both"/>
              <w:rPr>
                <w:sz w:val="24"/>
                <w:szCs w:val="24"/>
              </w:rPr>
            </w:pPr>
            <w:r w:rsidRPr="009154FF">
              <w:rPr>
                <w:sz w:val="24"/>
                <w:szCs w:val="24"/>
              </w:rPr>
              <w:t>1</w:t>
            </w:r>
            <w:r>
              <w:rPr>
                <w:sz w:val="24"/>
                <w:szCs w:val="24"/>
              </w:rPr>
              <w:t> </w:t>
            </w:r>
            <w:r w:rsidRPr="009154FF">
              <w:rPr>
                <w:sz w:val="24"/>
                <w:szCs w:val="24"/>
              </w:rPr>
              <w:t>134</w:t>
            </w:r>
            <w:r>
              <w:rPr>
                <w:sz w:val="24"/>
                <w:szCs w:val="24"/>
              </w:rPr>
              <w:t xml:space="preserve"> </w:t>
            </w:r>
            <w:r w:rsidRPr="009154FF">
              <w:rPr>
                <w:sz w:val="24"/>
                <w:szCs w:val="24"/>
              </w:rPr>
              <w:t>200</w:t>
            </w:r>
            <w:r w:rsidR="00606FA6" w:rsidRPr="00606FA6">
              <w:rPr>
                <w:sz w:val="24"/>
                <w:szCs w:val="24"/>
              </w:rPr>
              <w:t xml:space="preserve"> (</w:t>
            </w:r>
            <w:r>
              <w:rPr>
                <w:sz w:val="24"/>
                <w:szCs w:val="24"/>
              </w:rPr>
              <w:t>один миллион сто тридцать четыре тысячи двести</w:t>
            </w:r>
            <w:r w:rsidR="00606FA6" w:rsidRPr="00606FA6">
              <w:rPr>
                <w:sz w:val="24"/>
                <w:szCs w:val="24"/>
              </w:rPr>
              <w:t>) рубл</w:t>
            </w:r>
            <w:r w:rsidR="00BB386C">
              <w:rPr>
                <w:sz w:val="24"/>
                <w:szCs w:val="24"/>
              </w:rPr>
              <w:t>ей</w:t>
            </w:r>
            <w:r w:rsidR="00606FA6" w:rsidRPr="00606FA6">
              <w:rPr>
                <w:sz w:val="24"/>
                <w:szCs w:val="24"/>
              </w:rPr>
              <w:t xml:space="preserve"> </w:t>
            </w:r>
            <w:r>
              <w:rPr>
                <w:sz w:val="24"/>
                <w:szCs w:val="24"/>
              </w:rPr>
              <w:t>00</w:t>
            </w:r>
            <w:r w:rsidR="00606FA6" w:rsidRPr="00606FA6">
              <w:rPr>
                <w:sz w:val="24"/>
                <w:szCs w:val="24"/>
              </w:rPr>
              <w:t xml:space="preserve"> копеек, без учета НДС</w:t>
            </w:r>
            <w:r w:rsidR="004B7F10" w:rsidRPr="007B5FD5">
              <w:rPr>
                <w:sz w:val="24"/>
                <w:szCs w:val="24"/>
              </w:rPr>
              <w:t>.</w:t>
            </w:r>
            <w:r>
              <w:rPr>
                <w:sz w:val="24"/>
                <w:szCs w:val="24"/>
              </w:rPr>
              <w:t xml:space="preserve"> </w:t>
            </w:r>
          </w:p>
          <w:p w14:paraId="5244C81A" w14:textId="52F630C6" w:rsidR="009154FF" w:rsidRDefault="009154FF" w:rsidP="009154FF">
            <w:pPr>
              <w:jc w:val="both"/>
              <w:rPr>
                <w:sz w:val="24"/>
                <w:szCs w:val="24"/>
              </w:rPr>
            </w:pPr>
            <w:r>
              <w:rPr>
                <w:sz w:val="24"/>
                <w:szCs w:val="24"/>
              </w:rPr>
              <w:t xml:space="preserve">Стоимость единичных расценок </w:t>
            </w:r>
            <w:r w:rsidR="00403EFB">
              <w:rPr>
                <w:sz w:val="24"/>
                <w:szCs w:val="24"/>
              </w:rPr>
              <w:t>20 449</w:t>
            </w:r>
            <w:r>
              <w:rPr>
                <w:sz w:val="24"/>
                <w:szCs w:val="24"/>
              </w:rPr>
              <w:t xml:space="preserve"> (</w:t>
            </w:r>
            <w:r w:rsidR="00403EFB">
              <w:rPr>
                <w:sz w:val="24"/>
                <w:szCs w:val="24"/>
              </w:rPr>
              <w:t>двадцать тысяч четыреста сорок девять</w:t>
            </w:r>
            <w:r>
              <w:rPr>
                <w:sz w:val="24"/>
                <w:szCs w:val="24"/>
              </w:rPr>
              <w:t xml:space="preserve">) рублей </w:t>
            </w:r>
            <w:r w:rsidR="00403EFB">
              <w:rPr>
                <w:sz w:val="24"/>
                <w:szCs w:val="24"/>
              </w:rPr>
              <w:t>00</w:t>
            </w:r>
            <w:r>
              <w:rPr>
                <w:sz w:val="24"/>
                <w:szCs w:val="24"/>
              </w:rPr>
              <w:t xml:space="preserve"> копеек, без учета НДС.</w:t>
            </w:r>
          </w:p>
          <w:p w14:paraId="0CAE9810" w14:textId="33BD6710" w:rsidR="005812DF" w:rsidRPr="00813A71" w:rsidRDefault="009154FF" w:rsidP="009154FF">
            <w:pPr>
              <w:jc w:val="both"/>
              <w:rPr>
                <w:sz w:val="24"/>
                <w:szCs w:val="24"/>
              </w:rPr>
            </w:pPr>
            <w:r w:rsidRPr="006D6572">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проводится на основании заполненной Формы № 2)</w:t>
            </w:r>
            <w:r>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lastRenderedPageBreak/>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35232D"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35232D" w:rsidP="0001711D">
            <w:pPr>
              <w:jc w:val="both"/>
              <w:rPr>
                <w:sz w:val="24"/>
                <w:szCs w:val="24"/>
              </w:rPr>
            </w:pPr>
            <w:hyperlink r:id="rId10" w:history="1">
              <w:r w:rsidR="0005719A" w:rsidRPr="00397524">
                <w:rPr>
                  <w:sz w:val="24"/>
                  <w:szCs w:val="24"/>
                </w:rPr>
                <w:t>www.oaomoek.ru</w:t>
              </w:r>
            </w:hyperlink>
          </w:p>
          <w:p w14:paraId="4F589B88" w14:textId="77777777" w:rsidR="0005719A" w:rsidRDefault="0035232D"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0955518" w14:textId="0E12A2B4" w:rsidR="0032282A" w:rsidRPr="00397524" w:rsidRDefault="0032282A" w:rsidP="0001711D">
            <w:pPr>
              <w:jc w:val="both"/>
              <w:rPr>
                <w:sz w:val="24"/>
                <w:szCs w:val="24"/>
              </w:rPr>
            </w:pPr>
            <w:r w:rsidRPr="0032282A">
              <w:rPr>
                <w:sz w:val="24"/>
                <w:szCs w:val="24"/>
              </w:rPr>
              <w:t>www.pptk-mos.ru</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3BE93737" w:rsidR="00347D83" w:rsidRPr="00D1710B" w:rsidRDefault="00347D83" w:rsidP="00347D83">
            <w:pPr>
              <w:jc w:val="both"/>
              <w:rPr>
                <w:sz w:val="24"/>
                <w:szCs w:val="24"/>
              </w:rPr>
            </w:pPr>
            <w:r w:rsidRPr="00D1710B">
              <w:rPr>
                <w:sz w:val="24"/>
                <w:szCs w:val="24"/>
              </w:rPr>
              <w:t xml:space="preserve">с </w:t>
            </w:r>
            <w:r w:rsidR="0035232D">
              <w:rPr>
                <w:sz w:val="24"/>
                <w:szCs w:val="24"/>
              </w:rPr>
              <w:t>03</w:t>
            </w:r>
            <w:r w:rsidR="00805E2F">
              <w:rPr>
                <w:sz w:val="24"/>
                <w:szCs w:val="24"/>
              </w:rPr>
              <w:t xml:space="preserve"> марта</w:t>
            </w:r>
            <w:r w:rsidRPr="00D1710B">
              <w:rPr>
                <w:sz w:val="24"/>
                <w:szCs w:val="24"/>
              </w:rPr>
              <w:t xml:space="preserve"> 2017 г.</w:t>
            </w:r>
          </w:p>
          <w:p w14:paraId="789A0619" w14:textId="5569A347" w:rsidR="00F30DE6" w:rsidRPr="00B93EEB" w:rsidRDefault="00347D83" w:rsidP="00347D83">
            <w:pPr>
              <w:jc w:val="both"/>
              <w:rPr>
                <w:sz w:val="24"/>
                <w:szCs w:val="24"/>
              </w:rPr>
            </w:pPr>
            <w:r w:rsidRPr="00D1710B">
              <w:rPr>
                <w:sz w:val="24"/>
                <w:szCs w:val="24"/>
              </w:rPr>
              <w:t xml:space="preserve">до 14:00 (время московское) </w:t>
            </w:r>
            <w:r w:rsidR="00805E2F">
              <w:rPr>
                <w:sz w:val="24"/>
                <w:szCs w:val="24"/>
              </w:rPr>
              <w:t>1</w:t>
            </w:r>
            <w:r w:rsidR="0035232D">
              <w:rPr>
                <w:sz w:val="24"/>
                <w:szCs w:val="24"/>
              </w:rPr>
              <w:t>4</w:t>
            </w:r>
            <w:r w:rsidR="00805E2F">
              <w:rPr>
                <w:sz w:val="24"/>
                <w:szCs w:val="24"/>
              </w:rPr>
              <w:t xml:space="preserve"> марта</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2F011AA3"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5232D">
              <w:rPr>
                <w:sz w:val="24"/>
                <w:szCs w:val="24"/>
              </w:rPr>
              <w:t>03</w:t>
            </w:r>
            <w:r w:rsidR="00805E2F">
              <w:rPr>
                <w:sz w:val="24"/>
                <w:szCs w:val="24"/>
              </w:rPr>
              <w:t xml:space="preserve"> марта</w:t>
            </w:r>
            <w:r w:rsidRPr="00D1710B">
              <w:rPr>
                <w:sz w:val="24"/>
                <w:szCs w:val="24"/>
              </w:rPr>
              <w:t xml:space="preserve"> 2017 г.</w:t>
            </w:r>
          </w:p>
          <w:p w14:paraId="2346E19C" w14:textId="1A872A0D" w:rsidR="00F30DE6" w:rsidRPr="00B93EEB" w:rsidRDefault="00347D83" w:rsidP="0035232D">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805E2F">
              <w:rPr>
                <w:sz w:val="24"/>
                <w:szCs w:val="24"/>
              </w:rPr>
              <w:t>0</w:t>
            </w:r>
            <w:r w:rsidR="0035232D">
              <w:rPr>
                <w:sz w:val="24"/>
                <w:szCs w:val="24"/>
              </w:rPr>
              <w:t>9</w:t>
            </w:r>
            <w:bookmarkStart w:id="43" w:name="_GoBack"/>
            <w:bookmarkEnd w:id="43"/>
            <w:r w:rsidR="00805E2F">
              <w:rPr>
                <w:sz w:val="24"/>
                <w:szCs w:val="24"/>
              </w:rPr>
              <w:t xml:space="preserve">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1B7E5E69" w:rsidR="00347D83" w:rsidRPr="00D1710B" w:rsidRDefault="00805E2F" w:rsidP="00347D83">
            <w:pPr>
              <w:jc w:val="both"/>
              <w:rPr>
                <w:sz w:val="24"/>
                <w:szCs w:val="24"/>
              </w:rPr>
            </w:pPr>
            <w:r>
              <w:rPr>
                <w:sz w:val="24"/>
                <w:szCs w:val="24"/>
              </w:rPr>
              <w:t>10 марта</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516F753" w:rsidR="006506E0" w:rsidRPr="00B93EEB" w:rsidRDefault="00347D83" w:rsidP="00805E2F">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805E2F">
              <w:rPr>
                <w:sz w:val="24"/>
                <w:szCs w:val="24"/>
              </w:rPr>
              <w:t>10 мая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w:t>
      </w:r>
      <w:r w:rsidRPr="00397524">
        <w:rPr>
          <w:sz w:val="24"/>
          <w:szCs w:val="24"/>
        </w:rPr>
        <w:lastRenderedPageBreak/>
        <w:t>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9154FF">
            <w:pPr>
              <w:ind w:left="601"/>
              <w:rPr>
                <w:b/>
                <w:sz w:val="28"/>
                <w:szCs w:val="28"/>
              </w:rPr>
            </w:pPr>
          </w:p>
          <w:p w14:paraId="63CF0E1A" w14:textId="77777777" w:rsidR="00D45798" w:rsidRPr="00B6305C" w:rsidRDefault="00D45798" w:rsidP="009154FF">
            <w:pPr>
              <w:ind w:left="601"/>
              <w:rPr>
                <w:b/>
                <w:sz w:val="28"/>
                <w:szCs w:val="28"/>
              </w:rPr>
            </w:pPr>
          </w:p>
          <w:p w14:paraId="195CF55B" w14:textId="77777777" w:rsidR="00D45798" w:rsidRPr="00953AE0" w:rsidRDefault="00D45798" w:rsidP="009154FF">
            <w:pPr>
              <w:ind w:left="601" w:right="652"/>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355EF165" w14:textId="79FCE440" w:rsidR="0032282A" w:rsidRPr="00953AE0" w:rsidRDefault="002C4C9C" w:rsidP="009154FF">
            <w:pPr>
              <w:ind w:left="601"/>
              <w:rPr>
                <w:sz w:val="28"/>
                <w:szCs w:val="28"/>
              </w:rPr>
            </w:pPr>
            <w:r w:rsidRPr="00953AE0">
              <w:rPr>
                <w:sz w:val="28"/>
                <w:szCs w:val="28"/>
              </w:rPr>
              <w:t>Заместитель н</w:t>
            </w:r>
            <w:r w:rsidR="0032282A" w:rsidRPr="00953AE0">
              <w:rPr>
                <w:sz w:val="28"/>
                <w:szCs w:val="28"/>
              </w:rPr>
              <w:t>ачальник</w:t>
            </w:r>
            <w:r w:rsidRPr="00953AE0">
              <w:rPr>
                <w:sz w:val="28"/>
                <w:szCs w:val="28"/>
              </w:rPr>
              <w:t>а</w:t>
            </w:r>
            <w:r w:rsidR="0032282A" w:rsidRPr="00953AE0">
              <w:rPr>
                <w:sz w:val="28"/>
                <w:szCs w:val="28"/>
              </w:rPr>
              <w:t xml:space="preserve"> отдел</w:t>
            </w:r>
            <w:r w:rsidR="00C87922" w:rsidRPr="00953AE0">
              <w:rPr>
                <w:sz w:val="28"/>
                <w:szCs w:val="28"/>
              </w:rPr>
              <w:t xml:space="preserve">а проведения регламентированных </w:t>
            </w:r>
            <w:r w:rsidR="0032282A" w:rsidRPr="00953AE0">
              <w:rPr>
                <w:sz w:val="28"/>
                <w:szCs w:val="28"/>
              </w:rPr>
              <w:t xml:space="preserve">процедур </w:t>
            </w:r>
            <w:r w:rsidR="00C87922" w:rsidRPr="00953AE0">
              <w:rPr>
                <w:sz w:val="28"/>
                <w:szCs w:val="28"/>
              </w:rPr>
              <w:t>ООО «ППТК»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2282A" w:rsidRPr="00953AE0" w14:paraId="0472ACCD" w14:textId="77777777" w:rsidTr="007B5FD5">
        <w:trPr>
          <w:gridBefore w:val="1"/>
          <w:gridAfter w:val="1"/>
          <w:wBefore w:w="4636" w:type="dxa"/>
          <w:wAfter w:w="42" w:type="dxa"/>
        </w:trPr>
        <w:tc>
          <w:tcPr>
            <w:tcW w:w="5154" w:type="dxa"/>
          </w:tcPr>
          <w:p w14:paraId="6E13B0CD" w14:textId="258E0F04" w:rsidR="0032282A" w:rsidRPr="00953AE0" w:rsidRDefault="0032282A" w:rsidP="00B6305C">
            <w:pPr>
              <w:jc w:val="right"/>
              <w:rPr>
                <w:sz w:val="28"/>
                <w:szCs w:val="28"/>
              </w:rPr>
            </w:pPr>
            <w:r w:rsidRPr="00953AE0">
              <w:rPr>
                <w:sz w:val="28"/>
                <w:szCs w:val="28"/>
              </w:rPr>
              <w:t xml:space="preserve">_______________  </w:t>
            </w:r>
            <w:r w:rsidR="00B6305C" w:rsidRPr="00953AE0">
              <w:rPr>
                <w:sz w:val="28"/>
                <w:szCs w:val="28"/>
              </w:rPr>
              <w:t>М</w:t>
            </w:r>
            <w:r w:rsidRPr="00953AE0">
              <w:rPr>
                <w:sz w:val="28"/>
                <w:szCs w:val="28"/>
              </w:rPr>
              <w:t>.</w:t>
            </w:r>
            <w:r w:rsidR="00B6305C" w:rsidRPr="00953AE0">
              <w:rPr>
                <w:sz w:val="28"/>
                <w:szCs w:val="28"/>
              </w:rPr>
              <w:t>В</w:t>
            </w:r>
            <w:r w:rsidRPr="00953AE0">
              <w:rPr>
                <w:sz w:val="28"/>
                <w:szCs w:val="28"/>
              </w:rPr>
              <w:t xml:space="preserve">. </w:t>
            </w:r>
            <w:r w:rsidR="00B6305C" w:rsidRPr="00953AE0">
              <w:rPr>
                <w:sz w:val="28"/>
                <w:szCs w:val="28"/>
              </w:rPr>
              <w:t>Сероглазов</w:t>
            </w:r>
          </w:p>
        </w:tc>
      </w:tr>
      <w:tr w:rsidR="0032282A" w:rsidRPr="0032282A" w14:paraId="659C356F" w14:textId="77777777" w:rsidTr="0003396B">
        <w:trPr>
          <w:gridBefore w:val="1"/>
          <w:gridAfter w:val="1"/>
          <w:wBefore w:w="4636" w:type="dxa"/>
          <w:wAfter w:w="42" w:type="dxa"/>
          <w:trHeight w:val="74"/>
        </w:trPr>
        <w:tc>
          <w:tcPr>
            <w:tcW w:w="5154" w:type="dxa"/>
          </w:tcPr>
          <w:p w14:paraId="3E5BDF8F" w14:textId="4BBDD303" w:rsidR="0032282A" w:rsidRPr="00953AE0" w:rsidRDefault="00670569" w:rsidP="0032282A">
            <w:pPr>
              <w:ind w:right="652"/>
              <w:jc w:val="right"/>
              <w:rPr>
                <w:b/>
                <w:sz w:val="28"/>
                <w:szCs w:val="28"/>
              </w:rPr>
            </w:pPr>
            <w:r w:rsidRPr="00953AE0">
              <w:rPr>
                <w:sz w:val="28"/>
                <w:szCs w:val="28"/>
              </w:rPr>
              <w:t>«____» ____________ 2017</w:t>
            </w:r>
            <w:r w:rsidR="0032282A" w:rsidRPr="00953AE0">
              <w:rPr>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BB386C" w:rsidRDefault="00ED20B9" w:rsidP="00D90E5E">
      <w:pPr>
        <w:jc w:val="center"/>
        <w:rPr>
          <w:b/>
          <w:sz w:val="24"/>
          <w:szCs w:val="24"/>
        </w:rPr>
      </w:pPr>
    </w:p>
    <w:p w14:paraId="0F90C5B2" w14:textId="7CE843DC" w:rsidR="0011426F" w:rsidRDefault="00371011" w:rsidP="00376F03">
      <w:pPr>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9154FF" w:rsidRPr="009154FF">
        <w:rPr>
          <w:b/>
          <w:sz w:val="24"/>
          <w:szCs w:val="24"/>
        </w:rPr>
        <w:t>установку адресных знаков для нужд ПАО «МОЭК»</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22B0A54B"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9154FF">
        <w:rPr>
          <w:b/>
          <w:sz w:val="24"/>
          <w:szCs w:val="24"/>
        </w:rPr>
        <w:t>10183/П</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758046F4" w14:textId="77777777" w:rsidR="009154FF" w:rsidRDefault="009154FF"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35232D">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35232D">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35232D">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35232D">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35232D">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35232D">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35232D">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35232D">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35232D">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35232D">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35232D">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35232D">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35232D">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35232D">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35232D">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35232D">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35232D">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35232D">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35232D">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35232D">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35232D">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35232D">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35232D">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35232D">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35232D">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35232D">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35232D">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35232D">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35232D">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35232D">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35232D">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35232D">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35232D">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35232D">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35232D">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35232D"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35232D">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35232D">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35232D">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35232D">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35232D">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35232D">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35232D">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35232D">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35232D">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35232D">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35232D">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35232D">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35232D">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35232D">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35232D">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35232D">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35232D">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35232D">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35232D">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35232D">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35232D">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1BF8D1B2" w:rsidR="00F94D01" w:rsidRPr="00AA107D" w:rsidRDefault="00F94D01" w:rsidP="009154FF">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9154FF" w:rsidRPr="009154FF">
              <w:t>Волгина Юл</w:t>
            </w:r>
            <w:r w:rsidR="009154FF">
              <w:t xml:space="preserve">ия Анатольевна (495) 587-77-88 </w:t>
            </w:r>
            <w:r w:rsidR="009154FF" w:rsidRPr="009154FF">
              <w:t xml:space="preserve"> (доб.24-21)</w:t>
            </w:r>
            <w:r w:rsidR="00E6440C" w:rsidRPr="00B05FFB">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35232D"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EF5BA1F" w:rsidR="0032282A" w:rsidRPr="00953AE0" w:rsidRDefault="0032282A" w:rsidP="007D7DAC">
            <w:pPr>
              <w:keepNext/>
              <w:keepLines/>
              <w:autoSpaceDE w:val="0"/>
              <w:autoSpaceDN w:val="0"/>
              <w:adjustRightInd w:val="0"/>
              <w:jc w:val="both"/>
            </w:pPr>
            <w:r w:rsidRPr="00953AE0">
              <w:t>Общество с ограниченной ответственностью «Предприятие производственно-технологической комплектации»  (ООО «ППТК»)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5EB0FD1E" w:rsidR="0032282A" w:rsidRPr="00953AE0" w:rsidRDefault="0032282A" w:rsidP="007D7DAC">
            <w:pPr>
              <w:keepNext/>
              <w:keepLines/>
              <w:autoSpaceDE w:val="0"/>
              <w:autoSpaceDN w:val="0"/>
              <w:adjustRightInd w:val="0"/>
              <w:jc w:val="both"/>
            </w:pPr>
            <w:r w:rsidRPr="00953AE0">
              <w:t>142784, г. Москва,  ул. Верейская, д. 17</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59E06D" w:rsidR="0032282A" w:rsidRPr="00953AE0" w:rsidRDefault="0032282A" w:rsidP="007D7DAC">
            <w:pPr>
              <w:keepNext/>
              <w:keepLines/>
              <w:autoSpaceDE w:val="0"/>
              <w:autoSpaceDN w:val="0"/>
              <w:adjustRightInd w:val="0"/>
              <w:jc w:val="both"/>
            </w:pPr>
            <w:r w:rsidRPr="00953AE0">
              <w:t>142784, г. Москва,  ул. Верейская, д. 17</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25FE5DB6" w14:textId="77777777" w:rsidR="0032282A" w:rsidRPr="00953AE0" w:rsidRDefault="0032282A" w:rsidP="0003396B">
            <w:pPr>
              <w:keepNext/>
              <w:keepLines/>
              <w:autoSpaceDE w:val="0"/>
              <w:autoSpaceDN w:val="0"/>
              <w:adjustRightInd w:val="0"/>
              <w:jc w:val="both"/>
            </w:pPr>
            <w:r w:rsidRPr="00953AE0">
              <w:t>+7(495) 646-80-27 доб. 353</w:t>
            </w:r>
          </w:p>
          <w:p w14:paraId="6AC54E22" w14:textId="2A5DE8A8" w:rsidR="0032282A" w:rsidRPr="00953AE0" w:rsidRDefault="0032282A" w:rsidP="00C81892">
            <w:pPr>
              <w:keepNext/>
              <w:keepLines/>
              <w:autoSpaceDE w:val="0"/>
              <w:autoSpaceDN w:val="0"/>
              <w:adjustRightInd w:val="0"/>
              <w:jc w:val="both"/>
            </w:pPr>
            <w:r w:rsidRPr="00953AE0">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D3EAEAD" w:rsidR="0032282A" w:rsidRPr="00953AE0" w:rsidRDefault="0035232D" w:rsidP="00F4413F">
            <w:pPr>
              <w:keepNext/>
              <w:keepLines/>
              <w:autoSpaceDE w:val="0"/>
              <w:autoSpaceDN w:val="0"/>
              <w:adjustRightInd w:val="0"/>
              <w:jc w:val="both"/>
            </w:pPr>
            <w:hyperlink r:id="rId19" w:history="1">
              <w:r w:rsidR="0032282A" w:rsidRPr="00953AE0">
                <w:rPr>
                  <w:rStyle w:val="af1"/>
                  <w:lang w:val="en-US"/>
                </w:rPr>
                <w:t>info@pptk-mos.ru</w:t>
              </w:r>
            </w:hyperlink>
            <w:r w:rsidR="0032282A" w:rsidRPr="00953AE0">
              <w:rPr>
                <w:lang w:val="en-US"/>
              </w:rPr>
              <w:t>,</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6593EA15" w:rsidR="0032282A" w:rsidRPr="0032282A" w:rsidRDefault="0032282A"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59DBE1B" w:rsidR="004D4ECA" w:rsidRPr="00953AE0" w:rsidRDefault="003B1FA6" w:rsidP="00BB386C">
            <w:pPr>
              <w:ind w:left="-25"/>
              <w:jc w:val="both"/>
            </w:pPr>
            <w:r w:rsidRPr="00953AE0">
              <w:t>№</w:t>
            </w:r>
            <w:r w:rsidR="00953AE0" w:rsidRPr="00953AE0">
              <w:t xml:space="preserve"> </w:t>
            </w:r>
            <w:r w:rsidR="009154FF">
              <w:t>10183/П</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54163D94" w:rsidR="00F4413F" w:rsidRPr="00953AE0" w:rsidRDefault="00D3124B" w:rsidP="00BB386C">
            <w:pPr>
              <w:ind w:left="-25"/>
              <w:jc w:val="both"/>
            </w:pPr>
            <w:r w:rsidRPr="00953AE0">
              <w:t>№</w:t>
            </w:r>
            <w:r w:rsidR="00953AE0" w:rsidRPr="00953AE0">
              <w:t xml:space="preserve"> </w:t>
            </w:r>
            <w:r w:rsidR="009154FF">
              <w:t>10183/П</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4F356044" w14:textId="77777777" w:rsidR="009154FF" w:rsidRDefault="009154FF" w:rsidP="009154FF">
            <w:pPr>
              <w:keepNext/>
              <w:keepLines/>
              <w:autoSpaceDE w:val="0"/>
              <w:autoSpaceDN w:val="0"/>
              <w:adjustRightInd w:val="0"/>
              <w:jc w:val="both"/>
            </w:pPr>
            <w:r>
              <w:rPr>
                <w:spacing w:val="-12"/>
              </w:rPr>
              <w:t>У</w:t>
            </w:r>
            <w:r w:rsidRPr="00F46592">
              <w:rPr>
                <w:spacing w:val="-12"/>
              </w:rPr>
              <w:t>становк</w:t>
            </w:r>
            <w:r>
              <w:rPr>
                <w:spacing w:val="-12"/>
              </w:rPr>
              <w:t>а адресных знаков для нужд ПАО «</w:t>
            </w:r>
            <w:r w:rsidRPr="00F46592">
              <w:rPr>
                <w:spacing w:val="-12"/>
              </w:rPr>
              <w:t>МОЭК»</w:t>
            </w:r>
            <w:r w:rsidR="00953AE0" w:rsidRPr="00953AE0">
              <w:t xml:space="preserve"> </w:t>
            </w:r>
          </w:p>
          <w:p w14:paraId="564ABD53" w14:textId="4DBAEC44" w:rsidR="00727D76" w:rsidRPr="00953AE0" w:rsidRDefault="00727D76" w:rsidP="009154FF">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068AD14B" w:rsidR="00810696" w:rsidRPr="00C0052D" w:rsidRDefault="00810696" w:rsidP="00606FA6">
            <w:pPr>
              <w:keepNext/>
              <w:keepLines/>
              <w:autoSpaceDE w:val="0"/>
              <w:autoSpaceDN w:val="0"/>
              <w:adjustRightInd w:val="0"/>
              <w:jc w:val="both"/>
            </w:pPr>
            <w:r w:rsidRPr="00953AE0">
              <w:t>Срок око</w:t>
            </w:r>
            <w:r w:rsidR="00305A81" w:rsidRPr="00953AE0">
              <w:t xml:space="preserve">нчания выполнения работ – </w:t>
            </w:r>
            <w:r w:rsidR="00C0052D" w:rsidRPr="00C0052D">
              <w:t>31.</w:t>
            </w:r>
            <w:r w:rsidR="00606FA6">
              <w:t>12</w:t>
            </w:r>
            <w:r w:rsidR="00953AE0" w:rsidRPr="00C0052D">
              <w:t>.17</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5F5C2243" w:rsidR="00A61E3D" w:rsidRDefault="009154FF" w:rsidP="00E6394E">
            <w:pPr>
              <w:keepNext/>
              <w:keepLines/>
              <w:autoSpaceDE w:val="0"/>
              <w:autoSpaceDN w:val="0"/>
              <w:adjustRightInd w:val="0"/>
              <w:jc w:val="both"/>
              <w:rPr>
                <w:bCs/>
              </w:rPr>
            </w:pPr>
            <w:r>
              <w:rPr>
                <w:bCs/>
              </w:rPr>
              <w:t>1 134 200</w:t>
            </w:r>
            <w:r w:rsidR="00BB386C" w:rsidRPr="00BB386C">
              <w:rPr>
                <w:bCs/>
              </w:rPr>
              <w:t xml:space="preserve"> (</w:t>
            </w:r>
            <w:r>
              <w:rPr>
                <w:bCs/>
              </w:rPr>
              <w:t>один миллион сто тридцать четыре тысячи двести</w:t>
            </w:r>
            <w:r w:rsidR="00BB386C" w:rsidRPr="00BB386C">
              <w:rPr>
                <w:bCs/>
              </w:rPr>
              <w:t xml:space="preserve">) рублей </w:t>
            </w:r>
            <w:r>
              <w:rPr>
                <w:bCs/>
              </w:rPr>
              <w:t>00</w:t>
            </w:r>
            <w:r w:rsidR="00BB386C" w:rsidRPr="00BB386C">
              <w:rPr>
                <w:bCs/>
              </w:rPr>
              <w:t xml:space="preserve"> копеек</w:t>
            </w:r>
            <w:r w:rsidR="00305A81" w:rsidRPr="00BB386C">
              <w:rPr>
                <w:bCs/>
              </w:rPr>
              <w:t>.</w:t>
            </w:r>
          </w:p>
          <w:p w14:paraId="00162E3B" w14:textId="798CF3CC" w:rsidR="00690AF9" w:rsidRPr="00BB386C" w:rsidRDefault="00690AF9" w:rsidP="00E6394E">
            <w:pPr>
              <w:keepNext/>
              <w:keepLines/>
              <w:autoSpaceDE w:val="0"/>
              <w:autoSpaceDN w:val="0"/>
              <w:adjustRightInd w:val="0"/>
              <w:jc w:val="both"/>
              <w:rPr>
                <w:bCs/>
              </w:rPr>
            </w:pPr>
            <w:r w:rsidRPr="00690AF9">
              <w:rPr>
                <w:bCs/>
              </w:rPr>
              <w:t>Стоимость единичных расценок 20 449 (двадцать тысяч четыреста сорок девять) рублей 00 копеек, без учета НДС</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4E0DF7B8" w:rsidR="00F4413F" w:rsidRPr="005E5BC2" w:rsidRDefault="001F3BC4" w:rsidP="009154FF">
            <w:pPr>
              <w:keepNext/>
              <w:keepLines/>
              <w:jc w:val="both"/>
              <w:rPr>
                <w:color w:val="FF0000"/>
              </w:rPr>
            </w:pPr>
            <w:r w:rsidRPr="00B05FFB">
              <w:t>Путем перечисл</w:t>
            </w:r>
            <w:r w:rsidR="00B05FFB" w:rsidRPr="00B05FFB">
              <w:t xml:space="preserve">ения денежных средств в размере </w:t>
            </w:r>
            <w:r w:rsidR="009154FF">
              <w:t>22 684</w:t>
            </w:r>
            <w:r w:rsidR="00B05FFB" w:rsidRPr="00B05FFB">
              <w:t xml:space="preserve"> (</w:t>
            </w:r>
            <w:r w:rsidR="009154FF">
              <w:t>двадцать две тысячи шестьсот восемьдесят четыре</w:t>
            </w:r>
            <w:r w:rsidRPr="00B05FFB">
              <w:t>) рубл</w:t>
            </w:r>
            <w:r w:rsidR="009154FF">
              <w:t>я</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5F5C63D8" w14:textId="593341A0" w:rsidR="00445DF8" w:rsidRPr="00EA2899" w:rsidRDefault="009154FF"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4</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менее чем 50% от суммы начальной максимальной цены договора без НДС, комиссия вправе отклонить </w:t>
            </w:r>
            <w:r w:rsidRPr="00EA2899">
              <w:rPr>
                <w:rFonts w:ascii="Times New Roman" w:eastAsia="Times New Roman" w:hAnsi="Times New Roman"/>
                <w:color w:val="000000"/>
                <w:sz w:val="20"/>
                <w:szCs w:val="20"/>
                <w:lang w:eastAsia="ru-RU"/>
              </w:rPr>
              <w:lastRenderedPageBreak/>
              <w:t>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1410D0A2" w:rsidR="00445DF8" w:rsidRPr="004269BE" w:rsidRDefault="009154FF" w:rsidP="009154FF">
            <w:pPr>
              <w:pStyle w:val="aff8"/>
              <w:widowControl w:val="0"/>
              <w:ind w:left="34"/>
              <w:jc w:val="both"/>
              <w:rPr>
                <w:rFonts w:ascii="Times New Roman" w:hAnsi="Times New Roman"/>
                <w:bCs/>
                <w:i/>
                <w:sz w:val="20"/>
                <w:szCs w:val="20"/>
              </w:rPr>
            </w:pPr>
            <w:r>
              <w:rPr>
                <w:rFonts w:ascii="Times New Roman" w:eastAsia="Times New Roman" w:hAnsi="Times New Roman"/>
                <w:bCs/>
                <w:i/>
                <w:sz w:val="20"/>
                <w:szCs w:val="20"/>
                <w:lang w:eastAsia="ru-RU"/>
              </w:rPr>
              <w:t>* Опыт выполнения работ/поставки</w:t>
            </w:r>
            <w:r w:rsidR="004269BE" w:rsidRPr="004269BE">
              <w:rPr>
                <w:rFonts w:ascii="Times New Roman" w:eastAsia="Times New Roman" w:hAnsi="Times New Roman"/>
                <w:bCs/>
                <w:i/>
                <w:sz w:val="20"/>
                <w:szCs w:val="20"/>
                <w:lang w:eastAsia="ru-RU"/>
              </w:rPr>
              <w:t xml:space="preserve"> аналогичных предмету запроса предложений – </w:t>
            </w:r>
            <w:r>
              <w:rPr>
                <w:rFonts w:ascii="Times New Roman" w:eastAsia="Times New Roman" w:hAnsi="Times New Roman"/>
                <w:bCs/>
                <w:i/>
                <w:sz w:val="20"/>
                <w:szCs w:val="20"/>
                <w:lang w:eastAsia="ru-RU"/>
              </w:rPr>
              <w:t>поставка и/или установка адресных знаков и/или дорожных знаков.</w:t>
            </w:r>
          </w:p>
        </w:tc>
      </w:tr>
      <w:tr w:rsidR="002212AA" w:rsidRPr="00AA107D" w14:paraId="19215837" w14:textId="77777777" w:rsidTr="00225016">
        <w:trPr>
          <w:trHeight w:val="1963"/>
        </w:trPr>
        <w:tc>
          <w:tcPr>
            <w:tcW w:w="664" w:type="dxa"/>
            <w:vAlign w:val="center"/>
          </w:tcPr>
          <w:p w14:paraId="1AEEF4B7" w14:textId="76C2622E"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D2E6D3C" w14:textId="08E05139" w:rsidR="00D3124B" w:rsidRPr="00445DF8" w:rsidRDefault="009154FF" w:rsidP="009154FF">
            <w:pPr>
              <w:widowControl w:val="0"/>
              <w:tabs>
                <w:tab w:val="num" w:pos="1452"/>
              </w:tabs>
              <w:jc w:val="both"/>
            </w:pPr>
            <w:r>
              <w:t>4</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BA45EE">
              <w:t xml:space="preserve"> и/или товарных накладных</w:t>
            </w:r>
            <w:r w:rsidR="004269BE" w:rsidRPr="00F013EC">
              <w:t>)</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4623448A" w14:textId="46B1CA36" w:rsidR="00E548AD" w:rsidRPr="005E5BC2" w:rsidRDefault="00BA45EE" w:rsidP="00E548AD">
            <w:pPr>
              <w:keepNext/>
              <w:keepLines/>
              <w:jc w:val="both"/>
            </w:pPr>
            <w:r>
              <w:t>4</w:t>
            </w:r>
            <w:r w:rsidR="00E548AD" w:rsidRPr="00AA107D">
              <w:t>. Применяемая в организации участника система контроля качества выполняемых работ;</w:t>
            </w:r>
          </w:p>
          <w:p w14:paraId="52094945" w14:textId="2DA746DF" w:rsidR="00E548AD" w:rsidRDefault="00BA45EE" w:rsidP="00E548AD">
            <w:pPr>
              <w:keepNext/>
              <w:keepLines/>
              <w:jc w:val="both"/>
            </w:pPr>
            <w:r>
              <w:t>5</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436724E4" w:rsidR="00573A7A" w:rsidRPr="005E5BC2" w:rsidRDefault="009154FF" w:rsidP="00FD6620">
            <w:pPr>
              <w:keepNext/>
              <w:keepLines/>
              <w:jc w:val="both"/>
              <w:rPr>
                <w:i/>
                <w:highlight w:val="yellow"/>
              </w:rPr>
            </w:pPr>
            <w:r w:rsidRPr="009154FF">
              <w:rPr>
                <w:bCs/>
                <w:i/>
              </w:rPr>
              <w:t>* Опыт выполнения работ/поставки аналогичных предмету запроса предложений – поставка и/или установка адресных знаков и/или дорожных знаков.</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9" w:name="_Toc369024092"/>
            <w:bookmarkStart w:id="260" w:name="_Toc372014948"/>
            <w:bookmarkEnd w:id="259"/>
            <w:bookmarkEnd w:id="260"/>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Письмо о подаче Заявки на участие в Запросе предложений               </w:t>
            </w:r>
            <w:r w:rsidRPr="005E5BC2">
              <w:rPr>
                <w:rFonts w:ascii="Times New Roman" w:hAnsi="Times New Roman"/>
                <w:sz w:val="20"/>
                <w:szCs w:val="20"/>
              </w:rPr>
              <w:lastRenderedPageBreak/>
              <w:t>(форма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52E5E318" w14:textId="77777777" w:rsidR="00403EFB" w:rsidRDefault="00403EFB" w:rsidP="00403EFB">
      <w:pPr>
        <w:tabs>
          <w:tab w:val="left" w:pos="2212"/>
        </w:tabs>
        <w:ind w:left="2211" w:hanging="2211"/>
        <w:rPr>
          <w:b/>
          <w:bCs/>
          <w:i/>
          <w:sz w:val="24"/>
          <w:szCs w:val="24"/>
        </w:rPr>
      </w:pPr>
    </w:p>
    <w:p w14:paraId="5845F159" w14:textId="77777777" w:rsidR="00403EFB" w:rsidRDefault="00403EFB" w:rsidP="00403EFB">
      <w:pPr>
        <w:tabs>
          <w:tab w:val="left" w:pos="2212"/>
        </w:tabs>
        <w:ind w:left="2211" w:hanging="2211"/>
        <w:rPr>
          <w:b/>
          <w:bCs/>
          <w:i/>
          <w:sz w:val="24"/>
          <w:szCs w:val="24"/>
        </w:rPr>
      </w:pPr>
    </w:p>
    <w:p w14:paraId="6743C6F5" w14:textId="0E48D72D" w:rsidR="00E548AD" w:rsidRPr="00403EFB" w:rsidRDefault="00403EFB" w:rsidP="00403EFB">
      <w:pPr>
        <w:tabs>
          <w:tab w:val="left" w:pos="2212"/>
        </w:tabs>
        <w:ind w:left="2211" w:hanging="2211"/>
        <w:rPr>
          <w:b/>
          <w:i/>
        </w:rPr>
      </w:pPr>
      <w:r w:rsidRPr="00403EFB">
        <w:rPr>
          <w:b/>
          <w:i/>
        </w:rPr>
        <w:t>Таблица: 5.2.1.</w:t>
      </w:r>
      <w:r w:rsidRPr="00403EFB">
        <w:rPr>
          <w:b/>
          <w:i/>
        </w:rPr>
        <w:footnoteReference w:id="2"/>
      </w:r>
    </w:p>
    <w:tbl>
      <w:tblPr>
        <w:tblW w:w="4902"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0"/>
        <w:gridCol w:w="3403"/>
        <w:gridCol w:w="3401"/>
      </w:tblGrid>
      <w:tr w:rsidR="00403EFB" w:rsidRPr="009E08CE" w14:paraId="1270C706" w14:textId="77777777" w:rsidTr="00403EFB">
        <w:trPr>
          <w:trHeight w:val="758"/>
          <w:tblHeader/>
        </w:trPr>
        <w:tc>
          <w:tcPr>
            <w:tcW w:w="1523" w:type="pct"/>
            <w:vAlign w:val="center"/>
          </w:tcPr>
          <w:p w14:paraId="256514F2" w14:textId="77777777" w:rsidR="00403EFB" w:rsidRPr="00B940A9" w:rsidRDefault="00403EFB" w:rsidP="0095628C">
            <w:pPr>
              <w:widowControl w:val="0"/>
              <w:suppressAutoHyphens/>
              <w:ind w:right="-83"/>
              <w:jc w:val="center"/>
              <w:rPr>
                <w:sz w:val="22"/>
                <w:szCs w:val="22"/>
              </w:rPr>
            </w:pPr>
            <w:r>
              <w:rPr>
                <w:sz w:val="22"/>
                <w:szCs w:val="22"/>
              </w:rPr>
              <w:t>Наименование показателя</w:t>
            </w:r>
          </w:p>
        </w:tc>
        <w:tc>
          <w:tcPr>
            <w:tcW w:w="1739" w:type="pct"/>
            <w:vAlign w:val="center"/>
          </w:tcPr>
          <w:p w14:paraId="31E148BA" w14:textId="352F4B06" w:rsidR="00403EFB" w:rsidRDefault="00403EFB" w:rsidP="00403EFB">
            <w:pPr>
              <w:widowControl w:val="0"/>
              <w:suppressAutoHyphens/>
              <w:ind w:right="-83"/>
              <w:jc w:val="center"/>
              <w:rPr>
                <w:color w:val="000000" w:themeColor="text1"/>
                <w:sz w:val="22"/>
                <w:szCs w:val="22"/>
              </w:rPr>
            </w:pPr>
            <w:r>
              <w:rPr>
                <w:sz w:val="22"/>
                <w:szCs w:val="22"/>
              </w:rPr>
              <w:t>Н</w:t>
            </w:r>
            <w:r>
              <w:rPr>
                <w:color w:val="000000" w:themeColor="text1"/>
                <w:sz w:val="22"/>
                <w:szCs w:val="22"/>
              </w:rPr>
              <w:t xml:space="preserve">ачальная (максимальная) стоимость за поставку и установку  1 адресного знака, установленная Заказчиком </w:t>
            </w:r>
          </w:p>
          <w:p w14:paraId="2AAFE5FB" w14:textId="77777777" w:rsidR="00403EFB" w:rsidRPr="00FA59D4" w:rsidRDefault="00403EFB" w:rsidP="0095628C">
            <w:pPr>
              <w:widowControl w:val="0"/>
              <w:suppressAutoHyphens/>
              <w:ind w:right="-83"/>
              <w:jc w:val="center"/>
              <w:rPr>
                <w:b/>
                <w:sz w:val="24"/>
                <w:szCs w:val="24"/>
              </w:rPr>
            </w:pPr>
            <w:r>
              <w:rPr>
                <w:color w:val="000000" w:themeColor="text1"/>
                <w:sz w:val="22"/>
                <w:szCs w:val="22"/>
              </w:rPr>
              <w:t>(руб., без НДС)</w:t>
            </w:r>
          </w:p>
        </w:tc>
        <w:tc>
          <w:tcPr>
            <w:tcW w:w="1738" w:type="pct"/>
            <w:vAlign w:val="center"/>
          </w:tcPr>
          <w:p w14:paraId="32378696" w14:textId="0279E103" w:rsidR="00403EFB" w:rsidRDefault="00403EFB" w:rsidP="0095628C">
            <w:pPr>
              <w:widowControl w:val="0"/>
              <w:suppressAutoHyphens/>
              <w:ind w:right="-83"/>
              <w:jc w:val="center"/>
              <w:rPr>
                <w:color w:val="000000" w:themeColor="text1"/>
                <w:sz w:val="22"/>
                <w:szCs w:val="22"/>
              </w:rPr>
            </w:pPr>
            <w:r>
              <w:rPr>
                <w:color w:val="000000" w:themeColor="text1"/>
                <w:sz w:val="22"/>
                <w:szCs w:val="22"/>
              </w:rPr>
              <w:t>Стоимость за поставку и установку  1 адресного знака,</w:t>
            </w:r>
          </w:p>
          <w:p w14:paraId="18B9D063" w14:textId="77777777" w:rsidR="00403EFB" w:rsidRDefault="00403EFB" w:rsidP="0095628C">
            <w:pPr>
              <w:widowControl w:val="0"/>
              <w:suppressAutoHyphens/>
              <w:ind w:right="-83"/>
              <w:jc w:val="center"/>
              <w:rPr>
                <w:color w:val="000000" w:themeColor="text1"/>
                <w:sz w:val="22"/>
                <w:szCs w:val="22"/>
              </w:rPr>
            </w:pPr>
            <w:r>
              <w:rPr>
                <w:color w:val="000000" w:themeColor="text1"/>
                <w:sz w:val="22"/>
                <w:szCs w:val="22"/>
              </w:rPr>
              <w:t>(руб., без НДС)</w:t>
            </w:r>
          </w:p>
          <w:p w14:paraId="347548A6" w14:textId="2B7C2475" w:rsidR="00403EFB" w:rsidRPr="00FA59D4" w:rsidRDefault="00403EFB" w:rsidP="0095628C">
            <w:pPr>
              <w:widowControl w:val="0"/>
              <w:suppressAutoHyphens/>
              <w:ind w:right="-83"/>
              <w:jc w:val="center"/>
              <w:rPr>
                <w:b/>
                <w:sz w:val="24"/>
                <w:szCs w:val="24"/>
              </w:rPr>
            </w:pPr>
            <w:r>
              <w:rPr>
                <w:color w:val="000000" w:themeColor="text1"/>
                <w:sz w:val="22"/>
                <w:szCs w:val="22"/>
              </w:rPr>
              <w:t>(Заполняется участником)</w:t>
            </w:r>
          </w:p>
        </w:tc>
      </w:tr>
      <w:tr w:rsidR="00403EFB" w:rsidRPr="009E08CE" w14:paraId="09294655" w14:textId="77777777" w:rsidTr="00403EFB">
        <w:trPr>
          <w:trHeight w:val="540"/>
        </w:trPr>
        <w:tc>
          <w:tcPr>
            <w:tcW w:w="1523" w:type="pct"/>
            <w:vAlign w:val="center"/>
          </w:tcPr>
          <w:p w14:paraId="0B8FE5EF" w14:textId="50B9D38C" w:rsidR="00403EFB" w:rsidRPr="00FA59D4" w:rsidRDefault="00690AF9" w:rsidP="00690AF9">
            <w:pPr>
              <w:widowControl w:val="0"/>
              <w:suppressAutoHyphens/>
              <w:jc w:val="center"/>
              <w:rPr>
                <w:sz w:val="24"/>
                <w:szCs w:val="24"/>
              </w:rPr>
            </w:pPr>
            <w:r>
              <w:rPr>
                <w:sz w:val="24"/>
                <w:szCs w:val="24"/>
              </w:rPr>
              <w:t>Поставка и у</w:t>
            </w:r>
            <w:r w:rsidRPr="00690AF9">
              <w:rPr>
                <w:sz w:val="24"/>
                <w:szCs w:val="24"/>
              </w:rPr>
              <w:t>становк</w:t>
            </w:r>
            <w:r>
              <w:rPr>
                <w:sz w:val="24"/>
                <w:szCs w:val="24"/>
              </w:rPr>
              <w:t>а</w:t>
            </w:r>
            <w:r w:rsidRPr="00690AF9">
              <w:rPr>
                <w:sz w:val="24"/>
                <w:szCs w:val="24"/>
              </w:rPr>
              <w:t xml:space="preserve"> адресных знаков для нужд ПАО «МОЭК»</w:t>
            </w:r>
          </w:p>
        </w:tc>
        <w:tc>
          <w:tcPr>
            <w:tcW w:w="1739" w:type="pct"/>
            <w:vAlign w:val="center"/>
          </w:tcPr>
          <w:p w14:paraId="2A74B082" w14:textId="0AE00D0D" w:rsidR="00403EFB" w:rsidRPr="00FA59D4" w:rsidRDefault="00403EFB" w:rsidP="0095628C">
            <w:pPr>
              <w:widowControl w:val="0"/>
              <w:tabs>
                <w:tab w:val="center" w:pos="383"/>
              </w:tabs>
              <w:suppressAutoHyphens/>
              <w:ind w:right="-83"/>
              <w:jc w:val="center"/>
              <w:rPr>
                <w:sz w:val="24"/>
                <w:szCs w:val="24"/>
              </w:rPr>
            </w:pPr>
            <w:r>
              <w:rPr>
                <w:bCs/>
                <w:sz w:val="24"/>
                <w:szCs w:val="24"/>
              </w:rPr>
              <w:t>20 449</w:t>
            </w:r>
            <w:r w:rsidRPr="00F63618">
              <w:rPr>
                <w:bCs/>
                <w:sz w:val="24"/>
                <w:szCs w:val="24"/>
              </w:rPr>
              <w:t xml:space="preserve"> </w:t>
            </w:r>
            <w:r>
              <w:rPr>
                <w:bCs/>
                <w:sz w:val="24"/>
                <w:szCs w:val="24"/>
              </w:rPr>
              <w:t>(двадцать тысяч четыреста сорок девять) рублей 00 копеек</w:t>
            </w:r>
          </w:p>
        </w:tc>
        <w:tc>
          <w:tcPr>
            <w:tcW w:w="1738" w:type="pct"/>
          </w:tcPr>
          <w:p w14:paraId="59A424EC" w14:textId="77777777" w:rsidR="00403EFB" w:rsidRPr="00FA59D4" w:rsidRDefault="00403EFB" w:rsidP="0095628C">
            <w:pPr>
              <w:widowControl w:val="0"/>
              <w:suppressAutoHyphens/>
              <w:ind w:right="-83"/>
              <w:jc w:val="center"/>
              <w:rPr>
                <w:sz w:val="24"/>
                <w:szCs w:val="24"/>
              </w:rPr>
            </w:pPr>
          </w:p>
        </w:tc>
      </w:tr>
    </w:tbl>
    <w:p w14:paraId="0F7BE121" w14:textId="77777777" w:rsidR="00403EFB" w:rsidRDefault="00403EFB" w:rsidP="00403EFB">
      <w:pPr>
        <w:jc w:val="both"/>
        <w:rPr>
          <w:b/>
          <w:i/>
          <w:sz w:val="24"/>
          <w:szCs w:val="24"/>
        </w:rPr>
      </w:pPr>
    </w:p>
    <w:p w14:paraId="4318B8D8" w14:textId="674CC755" w:rsidR="00E548AD" w:rsidRPr="00403EFB" w:rsidRDefault="00403EFB" w:rsidP="00E548AD">
      <w:pPr>
        <w:spacing w:after="120"/>
        <w:rPr>
          <w:i/>
        </w:rPr>
      </w:pPr>
      <w:r w:rsidRPr="00403EFB">
        <w:rPr>
          <w:i/>
        </w:rPr>
        <w:t>* Единичная расценка, предложенная Участником, не должна превышать начальную (максимальную) единичную расценку Заказчика.</w:t>
      </w: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ОКВЭД2</w:t>
              </w:r>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953AE0">
        <w:rPr>
          <w:b w:val="0"/>
          <w:sz w:val="24"/>
        </w:rPr>
        <w:lastRenderedPageBreak/>
        <w:t>Приложение 1</w:t>
      </w:r>
      <w:bookmarkEnd w:id="349"/>
      <w:bookmarkEnd w:id="350"/>
      <w:r w:rsidRPr="00953AE0">
        <w:rPr>
          <w:b w:val="0"/>
          <w:sz w:val="24"/>
        </w:rPr>
        <w:t xml:space="preserve"> </w:t>
      </w:r>
    </w:p>
    <w:p w14:paraId="30A31716" w14:textId="1AC3B8BA"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154FF">
        <w:rPr>
          <w:rFonts w:ascii="Times New Roman" w:eastAsia="Times New Roman" w:hAnsi="Times New Roman"/>
          <w:sz w:val="24"/>
          <w:szCs w:val="20"/>
          <w:lang w:eastAsia="ru-RU"/>
        </w:rPr>
        <w:t>10183/П</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4CCA92DF"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154FF">
        <w:t>10183/П</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1" w:name="_Toc395169965"/>
      <w:bookmarkStart w:id="352" w:name="_Toc471741050"/>
      <w:r w:rsidRPr="00397524">
        <w:rPr>
          <w:b w:val="0"/>
          <w:sz w:val="24"/>
        </w:rPr>
        <w:lastRenderedPageBreak/>
        <w:t>Приложение 2</w:t>
      </w:r>
      <w:bookmarkEnd w:id="351"/>
      <w:bookmarkEnd w:id="352"/>
      <w:r w:rsidRPr="00397524">
        <w:rPr>
          <w:b w:val="0"/>
          <w:sz w:val="24"/>
        </w:rPr>
        <w:t xml:space="preserve"> </w:t>
      </w:r>
    </w:p>
    <w:p w14:paraId="7F274C38" w14:textId="1FBCD4F0"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9154FF">
        <w:rPr>
          <w:rFonts w:ascii="Times New Roman" w:eastAsia="Times New Roman" w:hAnsi="Times New Roman"/>
          <w:sz w:val="24"/>
          <w:szCs w:val="20"/>
          <w:lang w:eastAsia="ru-RU"/>
        </w:rPr>
        <w:t>10183/П</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AEA47C4"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9154FF">
        <w:t>10183/П</w:t>
      </w:r>
      <w:r w:rsidRPr="00397524">
        <w:t>_</w:t>
      </w:r>
      <w:r w:rsidRPr="00397524">
        <w:rPr>
          <w:lang w:val="en-US"/>
        </w:rPr>
        <w:t>tz</w:t>
      </w:r>
      <w:r w:rsidR="00304E4C" w:rsidRPr="00304E4C">
        <w:t>.</w:t>
      </w:r>
      <w:r w:rsidR="00304E4C">
        <w:rPr>
          <w:lang w:val="en-US"/>
        </w:rPr>
        <w:t>docx</w:t>
      </w:r>
    </w:p>
    <w:p w14:paraId="52821E43" w14:textId="1A990BE2" w:rsidR="004269BE" w:rsidRDefault="00403EFB" w:rsidP="004269BE">
      <w:pPr>
        <w:pStyle w:val="a8"/>
      </w:pPr>
      <w:r>
        <w:t>Адресный перечень является</w:t>
      </w:r>
      <w:r w:rsidR="004269BE" w:rsidRPr="007D705E">
        <w:t xml:space="preserve"> неотъемлемой частью документации и размещен</w:t>
      </w:r>
      <w:r w:rsidR="004269BE">
        <w:t>а</w:t>
      </w:r>
      <w:r w:rsidR="004269BE" w:rsidRPr="007D705E">
        <w:t xml:space="preserve"> в </w:t>
      </w:r>
      <w:r>
        <w:t>файле</w:t>
      </w:r>
      <w:r w:rsidR="004269BE" w:rsidRPr="007D705E">
        <w:t xml:space="preserve"> </w:t>
      </w:r>
      <w:r w:rsidR="004269BE">
        <w:t>ZD</w:t>
      </w:r>
      <w:r w:rsidR="004269BE" w:rsidRPr="007D705E">
        <w:t>_</w:t>
      </w:r>
      <w:r w:rsidR="009154FF">
        <w:t>10183/П</w:t>
      </w:r>
      <w:r w:rsidR="004269BE" w:rsidRPr="007D705E">
        <w:t>_</w:t>
      </w:r>
      <w:r>
        <w:rPr>
          <w:lang w:val="en-US"/>
        </w:rPr>
        <w:t>adres</w:t>
      </w:r>
      <w:r w:rsidRPr="00403EFB">
        <w:t>.</w:t>
      </w:r>
      <w:r>
        <w:rPr>
          <w:lang w:val="en-US"/>
        </w:rPr>
        <w:t>xls</w:t>
      </w:r>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lastRenderedPageBreak/>
        <w:t>Приложение 3</w:t>
      </w:r>
      <w:bookmarkEnd w:id="353"/>
      <w:bookmarkEnd w:id="354"/>
      <w:r w:rsidRPr="00397524">
        <w:rPr>
          <w:b w:val="0"/>
          <w:sz w:val="24"/>
        </w:rPr>
        <w:t xml:space="preserve"> </w:t>
      </w:r>
    </w:p>
    <w:p w14:paraId="501C4559" w14:textId="49647D97"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5"/>
      <w:bookmarkEnd w:id="356"/>
      <w:bookmarkEnd w:id="357"/>
      <w:bookmarkEnd w:id="358"/>
      <w:bookmarkEnd w:id="359"/>
      <w:r w:rsidR="00953AE0" w:rsidRPr="00B349B6">
        <w:rPr>
          <w:rFonts w:ascii="Times New Roman" w:eastAsia="Times New Roman" w:hAnsi="Times New Roman"/>
          <w:sz w:val="24"/>
          <w:szCs w:val="20"/>
          <w:lang w:eastAsia="ru-RU"/>
        </w:rPr>
        <w:t xml:space="preserve"> </w:t>
      </w:r>
      <w:r w:rsidR="009154FF">
        <w:rPr>
          <w:rFonts w:ascii="Times New Roman" w:eastAsia="Times New Roman" w:hAnsi="Times New Roman"/>
          <w:sz w:val="24"/>
          <w:szCs w:val="20"/>
          <w:lang w:eastAsia="ru-RU"/>
        </w:rPr>
        <w:t>10183/П</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DCBFB8B"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9154FF">
        <w:t>10183/П</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1D47A1" w15:done="0"/>
  <w15:commentEx w15:paraId="5DB36FB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A3D323" w14:textId="77777777" w:rsidR="00CF3AD0" w:rsidRDefault="00CF3AD0">
      <w:r>
        <w:separator/>
      </w:r>
    </w:p>
  </w:endnote>
  <w:endnote w:type="continuationSeparator" w:id="0">
    <w:p w14:paraId="7A2E58F7" w14:textId="77777777" w:rsidR="00CF3AD0" w:rsidRDefault="00CF3AD0">
      <w:r>
        <w:continuationSeparator/>
      </w:r>
    </w:p>
  </w:endnote>
  <w:endnote w:type="continuationNotice" w:id="1">
    <w:p w14:paraId="35375C6F" w14:textId="77777777" w:rsidR="00CF3AD0" w:rsidRDefault="00CF3A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9154FF" w:rsidRPr="009D79BC" w14:paraId="69D70D11" w14:textId="77777777" w:rsidTr="009D79BC">
      <w:tc>
        <w:tcPr>
          <w:tcW w:w="5068" w:type="dxa"/>
        </w:tcPr>
        <w:p w14:paraId="38F09B1A" w14:textId="77777777" w:rsidR="009154FF" w:rsidRPr="006F3B13" w:rsidRDefault="009154F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9154FF" w:rsidRPr="00167F68" w:rsidRDefault="009154F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5232D">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5232D">
            <w:rPr>
              <w:b/>
              <w:noProof/>
              <w:spacing w:val="-14"/>
              <w:sz w:val="22"/>
              <w:szCs w:val="22"/>
            </w:rPr>
            <w:t>68</w:t>
          </w:r>
          <w:r w:rsidRPr="006F3B13">
            <w:rPr>
              <w:b/>
              <w:spacing w:val="-14"/>
              <w:sz w:val="22"/>
              <w:szCs w:val="22"/>
            </w:rPr>
            <w:fldChar w:fldCharType="end"/>
          </w:r>
        </w:p>
      </w:tc>
    </w:tr>
  </w:tbl>
  <w:p w14:paraId="7A1D3BC9" w14:textId="77777777" w:rsidR="009154FF" w:rsidRPr="00167F68" w:rsidRDefault="009154F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9154FF" w:rsidRDefault="009154F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9154FF" w:rsidRDefault="009154F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9154FF" w:rsidRDefault="009154F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13072F" w14:textId="77777777" w:rsidR="00CF3AD0" w:rsidRDefault="00CF3AD0">
      <w:r>
        <w:separator/>
      </w:r>
    </w:p>
  </w:footnote>
  <w:footnote w:type="continuationSeparator" w:id="0">
    <w:p w14:paraId="42DD0C12" w14:textId="77777777" w:rsidR="00CF3AD0" w:rsidRDefault="00CF3AD0">
      <w:r>
        <w:continuationSeparator/>
      </w:r>
    </w:p>
  </w:footnote>
  <w:footnote w:type="continuationNotice" w:id="1">
    <w:p w14:paraId="627DF3B9" w14:textId="77777777" w:rsidR="00CF3AD0" w:rsidRDefault="00CF3AD0"/>
  </w:footnote>
  <w:footnote w:id="2">
    <w:p w14:paraId="46B96F0B" w14:textId="77777777" w:rsidR="00403EFB" w:rsidRDefault="00403EFB" w:rsidP="00403EFB">
      <w:pPr>
        <w:pStyle w:val="a6"/>
      </w:pPr>
      <w:r>
        <w:rPr>
          <w:rStyle w:val="a7"/>
        </w:rPr>
        <w:footnoteRef/>
      </w:r>
      <w:r>
        <w:t xml:space="preserve"> Таблица 5.2.1. для проведения процедуры закупки на выполнение работ</w:t>
      </w:r>
    </w:p>
  </w:footnote>
  <w:footnote w:id="3">
    <w:p w14:paraId="577B99D9" w14:textId="77777777" w:rsidR="009154FF" w:rsidRDefault="009154F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9154FF" w:rsidRPr="00F32259" w:rsidRDefault="009154F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9154FF" w:rsidRPr="00F32259" w:rsidRDefault="009154F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9154FF" w:rsidRPr="00F32259" w:rsidRDefault="009154F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9154FF" w:rsidRDefault="009154F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9154FF" w:rsidRPr="00F32259" w:rsidRDefault="009154F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9154FF" w:rsidRPr="00F32259" w:rsidRDefault="009154F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9154FF" w:rsidRPr="00F32259" w:rsidRDefault="009154F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9154FF" w:rsidRPr="00F32259" w:rsidRDefault="009154F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9154FF" w:rsidRDefault="009154FF"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9154FF" w:rsidRPr="00372FF8" w:rsidRDefault="009154F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9154FF" w:rsidRPr="00F32259" w:rsidRDefault="009154F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9154FF" w:rsidRDefault="009154FF" w:rsidP="009F3485">
      <w:pPr>
        <w:pStyle w:val="Style1"/>
        <w:widowControl/>
        <w:spacing w:line="240" w:lineRule="auto"/>
        <w:ind w:firstLine="696"/>
      </w:pPr>
    </w:p>
  </w:footnote>
  <w:footnote w:id="5">
    <w:p w14:paraId="7B047166" w14:textId="00C4DF43" w:rsidR="009154FF" w:rsidRPr="00B6305C" w:rsidRDefault="009154F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9154FF" w:rsidRDefault="009154FF" w:rsidP="000E2241">
      <w:pPr>
        <w:pStyle w:val="a6"/>
      </w:pPr>
      <w:r>
        <w:rPr>
          <w:rStyle w:val="a7"/>
        </w:rPr>
        <w:footnoteRef/>
      </w:r>
      <w:r>
        <w:t xml:space="preserve"> Сведения представляются за последние 3 (три) года.</w:t>
      </w:r>
    </w:p>
  </w:footnote>
  <w:footnote w:id="7">
    <w:p w14:paraId="52BE4380" w14:textId="77777777" w:rsidR="009154FF" w:rsidRPr="00DB6B96" w:rsidRDefault="009154F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9154FF" w:rsidRDefault="009154FF" w:rsidP="008E4EDE">
      <w:pPr>
        <w:pStyle w:val="a1"/>
        <w:numPr>
          <w:ilvl w:val="0"/>
          <w:numId w:val="0"/>
        </w:numPr>
        <w:ind w:left="142"/>
        <w:rPr>
          <w:sz w:val="16"/>
          <w:szCs w:val="16"/>
        </w:rPr>
      </w:pPr>
    </w:p>
    <w:p w14:paraId="245E8BEA" w14:textId="77777777" w:rsidR="009154FF" w:rsidRPr="008E4EDE" w:rsidRDefault="009154F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9154FF" w:rsidRPr="008E4EDE" w:rsidRDefault="009154F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9154FF" w:rsidRPr="00DB6B96" w:rsidRDefault="009154FF"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9154FF" w:rsidRPr="0039341F" w:rsidRDefault="009154F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9154FF" w:rsidRPr="00AF3E94" w:rsidRDefault="009154FF" w:rsidP="009F3485">
      <w:pPr>
        <w:pStyle w:val="a8"/>
        <w:ind w:left="240" w:hanging="240"/>
      </w:pPr>
    </w:p>
  </w:footnote>
  <w:footnote w:id="9">
    <w:p w14:paraId="47B89DAD" w14:textId="77777777" w:rsidR="009154FF" w:rsidRDefault="009154F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9154FF" w:rsidRDefault="009154F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9154FF" w:rsidRDefault="009154FF" w:rsidP="009C0D97">
      <w:pPr>
        <w:pStyle w:val="a6"/>
      </w:pPr>
      <w:r>
        <w:rPr>
          <w:rStyle w:val="a7"/>
        </w:rPr>
        <w:footnoteRef/>
      </w:r>
      <w:r>
        <w:t xml:space="preserve"> </w:t>
      </w:r>
      <w:r w:rsidRPr="000D1FBA">
        <w:t>Согласовывается с Заказчиком</w:t>
      </w:r>
    </w:p>
  </w:footnote>
  <w:footnote w:id="12">
    <w:p w14:paraId="2340F5AB" w14:textId="77777777" w:rsidR="009154FF" w:rsidRDefault="009154F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E89FFED" w:rsidR="009154FF" w:rsidRDefault="009154FF" w:rsidP="007173E2">
    <w:pPr>
      <w:pStyle w:val="ac"/>
    </w:pPr>
    <w:r>
      <w:t xml:space="preserve">Документация о запросе предложений                                                                     № </w:t>
    </w:r>
    <w:r>
      <w:rPr>
        <w:szCs w:val="24"/>
      </w:rPr>
      <w:t>10183/П</w:t>
    </w:r>
  </w:p>
  <w:p w14:paraId="776EDF53" w14:textId="77777777" w:rsidR="009154FF" w:rsidRDefault="009154F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9154FF" w:rsidRDefault="009154F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9154FF" w:rsidRDefault="009154F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9154FF" w:rsidRPr="00CF5E92" w:rsidRDefault="009154F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9154FF" w:rsidRDefault="009154F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9154FF" w:rsidRDefault="009154F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4E4C"/>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32D"/>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3EFB"/>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22C"/>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AF9"/>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5E2F"/>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4FF"/>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5EE"/>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AD0"/>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A173-1A33-44DC-8B56-BCA53A0E0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657</TotalTime>
  <Pages>68</Pages>
  <Words>17955</Words>
  <Characters>137766</Characters>
  <Application>Microsoft Office Word</Application>
  <DocSecurity>0</DocSecurity>
  <Lines>1148</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155411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161</cp:revision>
  <cp:lastPrinted>2016-07-11T06:41:00Z</cp:lastPrinted>
  <dcterms:created xsi:type="dcterms:W3CDTF">2016-10-13T07:14:00Z</dcterms:created>
  <dcterms:modified xsi:type="dcterms:W3CDTF">2017-03-06T05:40:00Z</dcterms:modified>
</cp:coreProperties>
</file>