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7C520" w14:textId="77777777" w:rsidR="00236C0C" w:rsidRPr="00161BF4" w:rsidRDefault="00236C0C" w:rsidP="00646B83">
      <w:pPr>
        <w:ind w:firstLine="567"/>
        <w:jc w:val="center"/>
        <w:rPr>
          <w:b/>
          <w:bCs/>
        </w:rPr>
      </w:pPr>
      <w:r w:rsidRPr="00161BF4">
        <w:rPr>
          <w:b/>
        </w:rPr>
        <w:t xml:space="preserve">Техническое задание </w:t>
      </w:r>
      <w:proofErr w:type="gramStart"/>
      <w:r w:rsidRPr="00161BF4">
        <w:rPr>
          <w:b/>
          <w:bCs/>
        </w:rPr>
        <w:t>на</w:t>
      </w:r>
      <w:proofErr w:type="gramEnd"/>
      <w:r w:rsidRPr="00161BF4">
        <w:rPr>
          <w:b/>
          <w:bCs/>
        </w:rPr>
        <w:t xml:space="preserve"> </w:t>
      </w:r>
    </w:p>
    <w:p w14:paraId="2032654C" w14:textId="77777777" w:rsidR="00062D1F" w:rsidRPr="00161BF4" w:rsidRDefault="00E010B2" w:rsidP="00646B83">
      <w:pPr>
        <w:ind w:firstLine="567"/>
        <w:jc w:val="center"/>
      </w:pPr>
      <w:r w:rsidRPr="00161BF4">
        <w:t>о</w:t>
      </w:r>
      <w:r w:rsidR="00983770" w:rsidRPr="00161BF4">
        <w:t xml:space="preserve">казание услуг </w:t>
      </w:r>
      <w:r w:rsidR="00151E85" w:rsidRPr="00161BF4">
        <w:t xml:space="preserve">по </w:t>
      </w:r>
      <w:r w:rsidR="00062D1F" w:rsidRPr="00161BF4">
        <w:t>правовому сопровождению в части</w:t>
      </w:r>
    </w:p>
    <w:p w14:paraId="4864D413" w14:textId="77777777" w:rsidR="00236C0C" w:rsidRPr="00161BF4" w:rsidRDefault="00062D1F" w:rsidP="00646B83">
      <w:pPr>
        <w:ind w:firstLine="567"/>
        <w:jc w:val="center"/>
        <w:rPr>
          <w:bCs/>
          <w:u w:val="single"/>
        </w:rPr>
      </w:pPr>
      <w:r w:rsidRPr="00161BF4">
        <w:t xml:space="preserve"> </w:t>
      </w:r>
      <w:r w:rsidR="00151E85" w:rsidRPr="00161BF4">
        <w:t>проведени</w:t>
      </w:r>
      <w:r w:rsidRPr="00161BF4">
        <w:t>я</w:t>
      </w:r>
      <w:r w:rsidR="00151E85" w:rsidRPr="00161BF4">
        <w:t xml:space="preserve"> процедур банкротств</w:t>
      </w:r>
      <w:r w:rsidR="000B0F83" w:rsidRPr="00161BF4">
        <w:t>а</w:t>
      </w:r>
      <w:r w:rsidR="00151E85" w:rsidRPr="00161BF4">
        <w:t xml:space="preserve"> </w:t>
      </w:r>
    </w:p>
    <w:p w14:paraId="5F28B0F8" w14:textId="77777777" w:rsidR="00236C0C" w:rsidRPr="00161BF4" w:rsidRDefault="00236C0C" w:rsidP="00646B83">
      <w:pPr>
        <w:ind w:firstLine="567"/>
        <w:jc w:val="center"/>
        <w:rPr>
          <w:bCs/>
          <w:u w:val="single"/>
        </w:rPr>
      </w:pPr>
    </w:p>
    <w:p w14:paraId="371A12A7" w14:textId="77777777" w:rsidR="00A26850" w:rsidRPr="00161BF4" w:rsidRDefault="00A26850" w:rsidP="00646B83">
      <w:pPr>
        <w:ind w:firstLine="567"/>
        <w:rPr>
          <w:b/>
          <w:u w:val="single"/>
        </w:rPr>
      </w:pPr>
      <w:r w:rsidRPr="00161BF4">
        <w:rPr>
          <w:b/>
          <w:u w:val="single"/>
        </w:rPr>
        <w:t>Заказчик – ПАО «МОЭК»</w:t>
      </w:r>
    </w:p>
    <w:p w14:paraId="7E4A7478" w14:textId="77777777" w:rsidR="00236C0C" w:rsidRPr="00161BF4" w:rsidRDefault="00236C0C" w:rsidP="00646B83">
      <w:pPr>
        <w:ind w:firstLine="567"/>
        <w:jc w:val="center"/>
      </w:pPr>
    </w:p>
    <w:p w14:paraId="09631DB4" w14:textId="77777777" w:rsidR="00236C0C" w:rsidRPr="00161BF4" w:rsidRDefault="00236C0C" w:rsidP="00646B83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567"/>
        <w:jc w:val="both"/>
        <w:rPr>
          <w:b/>
          <w:bCs/>
          <w:snapToGrid w:val="0"/>
        </w:rPr>
      </w:pPr>
      <w:r w:rsidRPr="00161BF4">
        <w:rPr>
          <w:b/>
          <w:bCs/>
          <w:snapToGrid w:val="0"/>
        </w:rPr>
        <w:t>Описание предмета закупки:</w:t>
      </w:r>
    </w:p>
    <w:p w14:paraId="3A772A7A" w14:textId="77777777" w:rsidR="00236C0C" w:rsidRPr="00161BF4" w:rsidRDefault="00062D1F" w:rsidP="00646B83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161BF4">
        <w:t xml:space="preserve">1.1. </w:t>
      </w:r>
      <w:r w:rsidR="003E4A82" w:rsidRPr="00161BF4">
        <w:t>Оказание услуг по правовому сопровождению в части проведения процедур банкротств</w:t>
      </w:r>
      <w:r w:rsidR="00CC1E49" w:rsidRPr="00161BF4">
        <w:t>а</w:t>
      </w:r>
      <w:r w:rsidR="00185E5C" w:rsidRPr="00161BF4">
        <w:t>,</w:t>
      </w:r>
      <w:r w:rsidR="003E4A82" w:rsidRPr="00161BF4">
        <w:t xml:space="preserve"> включающ</w:t>
      </w:r>
      <w:r w:rsidR="00197CDC" w:rsidRPr="00161BF4">
        <w:t>их</w:t>
      </w:r>
      <w:r w:rsidR="003E4A82" w:rsidRPr="00161BF4">
        <w:t xml:space="preserve"> в себя</w:t>
      </w:r>
      <w:r w:rsidR="00713685" w:rsidRPr="00161BF4">
        <w:t xml:space="preserve"> </w:t>
      </w:r>
      <w:r w:rsidR="00030F1D" w:rsidRPr="00161BF4">
        <w:t>оказание услуг по инициированию и</w:t>
      </w:r>
      <w:r w:rsidR="00F54389" w:rsidRPr="00161BF4">
        <w:t xml:space="preserve">/или </w:t>
      </w:r>
      <w:r w:rsidR="00030F1D" w:rsidRPr="00161BF4">
        <w:t xml:space="preserve">сопровождению процедур </w:t>
      </w:r>
      <w:r w:rsidR="00E010B2" w:rsidRPr="00161BF4">
        <w:t>несостоятельности (</w:t>
      </w:r>
      <w:r w:rsidR="00030F1D" w:rsidRPr="00161BF4">
        <w:t>банкротства</w:t>
      </w:r>
      <w:r w:rsidR="00E010B2" w:rsidRPr="00161BF4">
        <w:t>)</w:t>
      </w:r>
      <w:r w:rsidR="00030F1D" w:rsidRPr="00161BF4">
        <w:t xml:space="preserve"> в отношении должников Заказчика с целью погашения требований Заказчика</w:t>
      </w:r>
      <w:r w:rsidR="00254991" w:rsidRPr="00161BF4">
        <w:rPr>
          <w:rStyle w:val="af0"/>
        </w:rPr>
        <w:footnoteReference w:id="1"/>
      </w:r>
      <w:r w:rsidR="00030F1D" w:rsidRPr="00161BF4">
        <w:t xml:space="preserve"> к должникам.</w:t>
      </w:r>
    </w:p>
    <w:p w14:paraId="08A56AFB" w14:textId="77777777" w:rsidR="00713685" w:rsidRPr="00161BF4" w:rsidRDefault="00713685" w:rsidP="00646B83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napToGrid w:val="0"/>
        </w:rPr>
      </w:pPr>
    </w:p>
    <w:p w14:paraId="4D05DECC" w14:textId="77777777" w:rsidR="00030F1D" w:rsidRPr="00161BF4" w:rsidRDefault="00236C0C" w:rsidP="00646B83">
      <w:pPr>
        <w:pStyle w:val="a3"/>
        <w:numPr>
          <w:ilvl w:val="0"/>
          <w:numId w:val="1"/>
        </w:numPr>
        <w:ind w:left="0" w:firstLine="567"/>
        <w:jc w:val="both"/>
        <w:rPr>
          <w:b/>
        </w:rPr>
      </w:pPr>
      <w:r w:rsidRPr="00161BF4">
        <w:rPr>
          <w:b/>
        </w:rPr>
        <w:t>Объем оказываемых услуг.</w:t>
      </w:r>
    </w:p>
    <w:p w14:paraId="75411A1D" w14:textId="77777777" w:rsidR="00280791" w:rsidRPr="00161BF4" w:rsidRDefault="00197CDC" w:rsidP="00646B83">
      <w:pPr>
        <w:pStyle w:val="a3"/>
        <w:numPr>
          <w:ilvl w:val="1"/>
          <w:numId w:val="1"/>
        </w:numPr>
        <w:ind w:left="0" w:firstLine="567"/>
        <w:jc w:val="both"/>
      </w:pPr>
      <w:r w:rsidRPr="00161BF4">
        <w:t xml:space="preserve">Правовое </w:t>
      </w:r>
      <w:r w:rsidR="00030F1D" w:rsidRPr="00161BF4">
        <w:t>сопровождение действий Заказчика, связанных с</w:t>
      </w:r>
      <w:r w:rsidR="000074DE" w:rsidRPr="00161BF4">
        <w:t xml:space="preserve"> подготовкой и/или</w:t>
      </w:r>
      <w:r w:rsidR="00030F1D" w:rsidRPr="00161BF4">
        <w:t xml:space="preserve"> подачей заявления в суд о признании должника </w:t>
      </w:r>
      <w:r w:rsidR="00E010B2" w:rsidRPr="00161BF4">
        <w:t>несостоятельным (</w:t>
      </w:r>
      <w:r w:rsidR="00030F1D" w:rsidRPr="00161BF4">
        <w:t>банкротом</w:t>
      </w:r>
      <w:r w:rsidR="00E010B2" w:rsidRPr="00161BF4">
        <w:t>)</w:t>
      </w:r>
      <w:r w:rsidR="00030F1D" w:rsidRPr="00161BF4">
        <w:t xml:space="preserve">, включая, но не ограничиваясь: </w:t>
      </w:r>
    </w:p>
    <w:p w14:paraId="5D93BADA" w14:textId="77777777" w:rsidR="00030F1D" w:rsidRPr="00161BF4" w:rsidRDefault="00030F1D" w:rsidP="00646B83">
      <w:pPr>
        <w:pStyle w:val="a3"/>
        <w:numPr>
          <w:ilvl w:val="2"/>
          <w:numId w:val="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161BF4">
        <w:t xml:space="preserve">подготовка и направление заявления о признании должника </w:t>
      </w:r>
      <w:r w:rsidR="00E010B2" w:rsidRPr="00161BF4">
        <w:t>несостоятельным (</w:t>
      </w:r>
      <w:r w:rsidRPr="00161BF4">
        <w:t>банкротом</w:t>
      </w:r>
      <w:r w:rsidR="00E010B2" w:rsidRPr="00161BF4">
        <w:t xml:space="preserve">), </w:t>
      </w:r>
      <w:r w:rsidRPr="00161BF4">
        <w:t>иных необходимых процессуальных документов, связанных с рассмотрением требований;</w:t>
      </w:r>
    </w:p>
    <w:p w14:paraId="077421D4" w14:textId="77777777" w:rsidR="005C3BD3" w:rsidRPr="00161BF4" w:rsidRDefault="005C3BD3" w:rsidP="00646B83">
      <w:pPr>
        <w:pStyle w:val="a3"/>
        <w:numPr>
          <w:ilvl w:val="2"/>
          <w:numId w:val="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161BF4">
        <w:t xml:space="preserve">представление </w:t>
      </w:r>
      <w:r w:rsidR="00F54389" w:rsidRPr="00161BF4">
        <w:t xml:space="preserve">в суд кандидатуры арбитражного управляющего предложенного </w:t>
      </w:r>
      <w:r w:rsidRPr="00161BF4">
        <w:t>Заказчик</w:t>
      </w:r>
      <w:r w:rsidR="00F54389" w:rsidRPr="00161BF4">
        <w:t>ом, либо предварительно согласован</w:t>
      </w:r>
      <w:r w:rsidR="003E4A82" w:rsidRPr="00161BF4">
        <w:t>ного</w:t>
      </w:r>
      <w:r w:rsidR="00F54389" w:rsidRPr="00161BF4">
        <w:t xml:space="preserve"> с Заказчиком</w:t>
      </w:r>
      <w:r w:rsidRPr="00161BF4">
        <w:t>;</w:t>
      </w:r>
    </w:p>
    <w:p w14:paraId="0D427352" w14:textId="77777777" w:rsidR="00030F1D" w:rsidRPr="00161BF4" w:rsidRDefault="00E010B2" w:rsidP="00646B83">
      <w:pPr>
        <w:pStyle w:val="a3"/>
        <w:numPr>
          <w:ilvl w:val="2"/>
          <w:numId w:val="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161BF4">
        <w:t>представительство в а</w:t>
      </w:r>
      <w:r w:rsidR="00030F1D" w:rsidRPr="00161BF4">
        <w:t xml:space="preserve">рбитражных судах по спору, связанному с рассмотрением заявления о признании должника </w:t>
      </w:r>
      <w:r w:rsidRPr="00161BF4">
        <w:t>несостоятельным (</w:t>
      </w:r>
      <w:r w:rsidR="00030F1D" w:rsidRPr="00161BF4">
        <w:t>банкротом</w:t>
      </w:r>
      <w:r w:rsidRPr="00161BF4">
        <w:t>)</w:t>
      </w:r>
      <w:r w:rsidR="00030F1D" w:rsidRPr="00161BF4">
        <w:t>;</w:t>
      </w:r>
    </w:p>
    <w:p w14:paraId="494ED832" w14:textId="77777777" w:rsidR="00030F1D" w:rsidRPr="00161BF4" w:rsidRDefault="00030F1D" w:rsidP="00646B83">
      <w:pPr>
        <w:pStyle w:val="a3"/>
        <w:numPr>
          <w:ilvl w:val="2"/>
          <w:numId w:val="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161BF4">
        <w:t>предоставление Заказчику устных и письменных консультаций по вопросам, связанным с конкретным судебным разбирательством или ситуацией;</w:t>
      </w:r>
    </w:p>
    <w:p w14:paraId="70C8D3F9" w14:textId="77777777" w:rsidR="00030F1D" w:rsidRPr="00161BF4" w:rsidRDefault="00B31D57" w:rsidP="00646B83">
      <w:pPr>
        <w:pStyle w:val="a3"/>
        <w:numPr>
          <w:ilvl w:val="2"/>
          <w:numId w:val="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161BF4">
        <w:t xml:space="preserve"> </w:t>
      </w:r>
      <w:r w:rsidR="00030F1D" w:rsidRPr="00161BF4">
        <w:t>оказание Заказчику юридических консультаций в переговорах с лицами, участвующими в деле (а также их консультантами), подготовка и/или юридическая экспертиза предлагаемых вариантов урегулирования спора, включая заключение мирового соглашения;</w:t>
      </w:r>
    </w:p>
    <w:p w14:paraId="6378E12E" w14:textId="648C4BF5" w:rsidR="00280791" w:rsidRPr="00161BF4" w:rsidRDefault="00280791" w:rsidP="00646B83">
      <w:pPr>
        <w:pStyle w:val="a3"/>
        <w:numPr>
          <w:ilvl w:val="2"/>
          <w:numId w:val="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161BF4">
        <w:t xml:space="preserve">проведение аналитической работы о состоянии </w:t>
      </w:r>
      <w:r w:rsidR="00261F30" w:rsidRPr="00161BF4">
        <w:t xml:space="preserve">финансовой и хозяйственной деятельности </w:t>
      </w:r>
      <w:proofErr w:type="gramStart"/>
      <w:r w:rsidRPr="00161BF4">
        <w:t>должника</w:t>
      </w:r>
      <w:proofErr w:type="gramEnd"/>
      <w:r w:rsidR="00D064FA" w:rsidRPr="00161BF4">
        <w:t xml:space="preserve"> на основании представленной Заказчиком информации и сведений, имеющихся в открытых источниках, </w:t>
      </w:r>
      <w:r w:rsidR="00261F30" w:rsidRPr="00161BF4">
        <w:t>розыск</w:t>
      </w:r>
      <w:r w:rsidRPr="00161BF4">
        <w:t xml:space="preserve"> информации об активах, денежных средствах на</w:t>
      </w:r>
      <w:r w:rsidR="00261F30" w:rsidRPr="00161BF4">
        <w:t xml:space="preserve"> расчетных </w:t>
      </w:r>
      <w:r w:rsidRPr="00161BF4">
        <w:t xml:space="preserve">счетах и </w:t>
      </w:r>
      <w:r w:rsidR="00261F30" w:rsidRPr="00161BF4">
        <w:t xml:space="preserve">ином </w:t>
      </w:r>
      <w:r w:rsidRPr="00161BF4">
        <w:t>имуществе должника,</w:t>
      </w:r>
      <w:r w:rsidR="00261F30" w:rsidRPr="00161BF4">
        <w:t xml:space="preserve"> </w:t>
      </w:r>
      <w:r w:rsidRPr="00161BF4">
        <w:t>на котор</w:t>
      </w:r>
      <w:r w:rsidR="00261F30" w:rsidRPr="00161BF4">
        <w:t>ое</w:t>
      </w:r>
      <w:r w:rsidRPr="00161BF4">
        <w:t xml:space="preserve"> мо</w:t>
      </w:r>
      <w:r w:rsidR="00261F30" w:rsidRPr="00161BF4">
        <w:t>жет</w:t>
      </w:r>
      <w:r w:rsidRPr="00161BF4">
        <w:t xml:space="preserve"> быть</w:t>
      </w:r>
      <w:r w:rsidR="00261F30" w:rsidRPr="00161BF4">
        <w:t xml:space="preserve"> обращено </w:t>
      </w:r>
      <w:r w:rsidRPr="00161BF4">
        <w:t>взыскани</w:t>
      </w:r>
      <w:r w:rsidR="00261F30" w:rsidRPr="00161BF4">
        <w:t>е</w:t>
      </w:r>
      <w:r w:rsidRPr="00161BF4">
        <w:t>, проведение переговоров с должниками;</w:t>
      </w:r>
    </w:p>
    <w:p w14:paraId="2F6386F1" w14:textId="77777777" w:rsidR="00030F1D" w:rsidRPr="00161BF4" w:rsidRDefault="00E010B2" w:rsidP="00646B83">
      <w:pPr>
        <w:pStyle w:val="a3"/>
        <w:numPr>
          <w:ilvl w:val="2"/>
          <w:numId w:val="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</w:pPr>
      <w:r w:rsidRPr="00161BF4">
        <w:t xml:space="preserve"> </w:t>
      </w:r>
      <w:r w:rsidR="00030F1D" w:rsidRPr="00161BF4">
        <w:t xml:space="preserve">получение судебных актов, связанных с рассмотрением спора по заявлению Заказчика о признании должника </w:t>
      </w:r>
      <w:r w:rsidRPr="00161BF4">
        <w:t>несостоятельным (</w:t>
      </w:r>
      <w:r w:rsidR="00030F1D" w:rsidRPr="00161BF4">
        <w:t>банкротом</w:t>
      </w:r>
      <w:r w:rsidRPr="00161BF4">
        <w:t>)</w:t>
      </w:r>
      <w:r w:rsidR="00030F1D" w:rsidRPr="00161BF4">
        <w:t>.</w:t>
      </w:r>
    </w:p>
    <w:p w14:paraId="183C8E3D" w14:textId="77777777" w:rsidR="00197CDC" w:rsidRPr="00161BF4" w:rsidRDefault="00197CDC" w:rsidP="00646B83">
      <w:pPr>
        <w:pStyle w:val="a3"/>
        <w:numPr>
          <w:ilvl w:val="1"/>
          <w:numId w:val="1"/>
        </w:numPr>
        <w:ind w:left="0" w:firstLine="567"/>
        <w:jc w:val="both"/>
      </w:pPr>
      <w:bookmarkStart w:id="0" w:name="_Ref444855347"/>
      <w:proofErr w:type="gramStart"/>
      <w:r w:rsidRPr="00161BF4">
        <w:t xml:space="preserve">Правовое сопровождение действий Заказчика, связанных с сопровождением процедур несостоятельности (банкротства) должников с даты вынесения судом судебного акта о </w:t>
      </w:r>
      <w:r w:rsidR="005410A2" w:rsidRPr="00161BF4">
        <w:t xml:space="preserve">возбуждении дела о несостоятельности (банкротстве) </w:t>
      </w:r>
      <w:r w:rsidRPr="00161BF4">
        <w:t>в отношении должника</w:t>
      </w:r>
      <w:r w:rsidR="00512648" w:rsidRPr="00161BF4">
        <w:t xml:space="preserve"> и/или вынесения судебного акта, подтверждающего включение требований Заказчика в реестр требований кредиторов, </w:t>
      </w:r>
      <w:r w:rsidRPr="00161BF4">
        <w:t xml:space="preserve">до </w:t>
      </w:r>
      <w:r w:rsidR="00C66DD2" w:rsidRPr="00161BF4">
        <w:t>проведения</w:t>
      </w:r>
      <w:r w:rsidR="009C6052" w:rsidRPr="00161BF4">
        <w:t xml:space="preserve"> </w:t>
      </w:r>
      <w:r w:rsidRPr="00161BF4">
        <w:t xml:space="preserve">расчетов с Заказчиком </w:t>
      </w:r>
      <w:r w:rsidR="001E5F7C" w:rsidRPr="00161BF4">
        <w:t xml:space="preserve">и/или заключения мирового соглашения </w:t>
      </w:r>
      <w:r w:rsidRPr="00161BF4">
        <w:t xml:space="preserve">и/или завершения конкурсного производства, </w:t>
      </w:r>
      <w:r w:rsidR="001E5F7C" w:rsidRPr="00161BF4">
        <w:t>и/</w:t>
      </w:r>
      <w:r w:rsidRPr="00161BF4">
        <w:t>или прекращения производства по делу</w:t>
      </w:r>
      <w:proofErr w:type="gramEnd"/>
      <w:r w:rsidRPr="00161BF4">
        <w:t xml:space="preserve"> о банкротстве, включая, но не ограничиваясь:</w:t>
      </w:r>
      <w:bookmarkEnd w:id="0"/>
    </w:p>
    <w:p w14:paraId="662986F6" w14:textId="77777777" w:rsidR="00002812" w:rsidRPr="00161BF4" w:rsidRDefault="00512648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 xml:space="preserve"> </w:t>
      </w:r>
      <w:proofErr w:type="gramStart"/>
      <w:r w:rsidR="00002812" w:rsidRPr="00161BF4">
        <w:t>анализ отчетов арбитражного управляющего по результатам проведения процедуры наблюдения, о ходе конкурсного</w:t>
      </w:r>
      <w:r w:rsidR="00A43E78" w:rsidRPr="00161BF4">
        <w:t xml:space="preserve"> производ</w:t>
      </w:r>
      <w:r w:rsidR="001F67BA" w:rsidRPr="00161BF4">
        <w:t>с</w:t>
      </w:r>
      <w:r w:rsidR="00A43E78" w:rsidRPr="00161BF4">
        <w:t>тва</w:t>
      </w:r>
      <w:r w:rsidR="00002812" w:rsidRPr="00161BF4">
        <w:t xml:space="preserve">, заключений о наличии признаков преднамеренного банкротства, о финансовом состоянии должника, о наличии оснований для оспаривания сделок, о возможности восстановления платежеспособности должника, выводов, содержащихся в отчетах и заключениях на предмет соответствия их закону и </w:t>
      </w:r>
      <w:r w:rsidR="00002812" w:rsidRPr="00161BF4">
        <w:lastRenderedPageBreak/>
        <w:t>фактическому положению дел с последующими выводами и предложениями Исполнителя по принятию мер, направленных на</w:t>
      </w:r>
      <w:proofErr w:type="gramEnd"/>
      <w:r w:rsidR="00002812" w:rsidRPr="00161BF4">
        <w:t xml:space="preserve"> недопущение нарушения прав</w:t>
      </w:r>
      <w:r w:rsidR="005810D2" w:rsidRPr="00161BF4">
        <w:t xml:space="preserve"> и интересов</w:t>
      </w:r>
      <w:r w:rsidR="00002812" w:rsidRPr="00161BF4">
        <w:t xml:space="preserve"> Заказчика как кредитора и заявителя в деле о банкротстве;</w:t>
      </w:r>
    </w:p>
    <w:p w14:paraId="622B6C2C" w14:textId="77777777" w:rsidR="005810D2" w:rsidRPr="00161BF4" w:rsidRDefault="005810D2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proofErr w:type="gramStart"/>
      <w:r w:rsidRPr="00161BF4">
        <w:t>анализ действий (бездействия) арбитражного управляющего в ходе процедур банкротства, нарушающих права и интересы Заказчика, в том числе при незаконном и/или необоснованном завышении расходов на оплату услуг лиц, привлекаемых арбитражным управляющим для обеспечения своей деятельности, нарушении порядка очередности удовлетворения требований по текущим платежам, непринятии обеспечительных мер в отношении имуществ должника, других нарушениях законодательства о банкротстве с последующим оспариванием таких действий</w:t>
      </w:r>
      <w:proofErr w:type="gramEnd"/>
      <w:r w:rsidRPr="00161BF4">
        <w:t xml:space="preserve"> или бездействия в установленном законом порядке.</w:t>
      </w:r>
    </w:p>
    <w:p w14:paraId="36E1C7E6" w14:textId="77777777" w:rsidR="005C3BD3" w:rsidRPr="00161BF4" w:rsidRDefault="00512648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 xml:space="preserve"> </w:t>
      </w:r>
      <w:r w:rsidR="0020105B" w:rsidRPr="00161BF4">
        <w:t xml:space="preserve">по требованию Заказчика </w:t>
      </w:r>
      <w:r w:rsidR="005C3BD3" w:rsidRPr="00161BF4">
        <w:t xml:space="preserve">инициирование смены арбитражного управляющего в деле о несостоятельности (банкротстве) </w:t>
      </w:r>
      <w:r w:rsidR="0020105B" w:rsidRPr="00161BF4">
        <w:t xml:space="preserve">на арбитражного управляющего предложенного Заказчиком, либо </w:t>
      </w:r>
      <w:r w:rsidR="00625F0E" w:rsidRPr="00161BF4">
        <w:t xml:space="preserve">на арбитражного управляющего </w:t>
      </w:r>
      <w:r w:rsidR="0020105B" w:rsidRPr="00161BF4">
        <w:t xml:space="preserve">предварительно согласованного с Заказчиком, </w:t>
      </w:r>
      <w:r w:rsidR="005C3BD3" w:rsidRPr="00161BF4">
        <w:t>как на этапе перехода из одной процедуры банкротства в другую, так и в ходе процедур банкротства.</w:t>
      </w:r>
    </w:p>
    <w:p w14:paraId="0EBE9C52" w14:textId="77777777" w:rsidR="005810D2" w:rsidRPr="00161BF4" w:rsidRDefault="005810D2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proofErr w:type="gramStart"/>
      <w:r w:rsidRPr="00161BF4">
        <w:t>выработка обоснованной позиции и представительство Заказчика на собраниях кредиторов</w:t>
      </w:r>
      <w:r w:rsidR="001B5918" w:rsidRPr="00161BF4">
        <w:t xml:space="preserve"> (в том числе по вопросу представления кандидатур в комитет кредиторов)</w:t>
      </w:r>
      <w:r w:rsidRPr="00161BF4">
        <w:t>, комитете кредиторов, а также при взаимодействии с арбитражным управляющим;</w:t>
      </w:r>
      <w:proofErr w:type="gramEnd"/>
    </w:p>
    <w:p w14:paraId="417FC07E" w14:textId="77777777" w:rsidR="005C3BD3" w:rsidRPr="00161BF4" w:rsidRDefault="005C3BD3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>предоставление Заказчику устных и письменных консультаций по вопросам, связанным с конкретным судебным разбирательством или ситуацией;</w:t>
      </w:r>
    </w:p>
    <w:p w14:paraId="5D087F48" w14:textId="12C675F0" w:rsidR="00765C82" w:rsidRPr="00161BF4" w:rsidRDefault="00765C82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>представительство в арбитражных судах по спор</w:t>
      </w:r>
      <w:r w:rsidR="006576B2" w:rsidRPr="00161BF4">
        <w:t>ам</w:t>
      </w:r>
      <w:r w:rsidRPr="00161BF4">
        <w:t>, связанн</w:t>
      </w:r>
      <w:r w:rsidR="006576B2" w:rsidRPr="00161BF4">
        <w:t>ым</w:t>
      </w:r>
      <w:r w:rsidRPr="00161BF4">
        <w:t xml:space="preserve"> с рассмотрением заявлени</w:t>
      </w:r>
      <w:r w:rsidR="006576B2" w:rsidRPr="00161BF4">
        <w:t>й</w:t>
      </w:r>
      <w:r w:rsidRPr="00161BF4">
        <w:t xml:space="preserve"> </w:t>
      </w:r>
      <w:r w:rsidR="006576B2" w:rsidRPr="00161BF4">
        <w:t>о включении требований Общества в реестры требований кредиторов</w:t>
      </w:r>
    </w:p>
    <w:p w14:paraId="2A07E15F" w14:textId="77777777" w:rsidR="00DB4B3D" w:rsidRPr="00161BF4" w:rsidRDefault="005C3BD3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>получение судебных актов, связанных с рассмотрением обособленного спора, затрагивающего права и интересы Заказчика.</w:t>
      </w:r>
      <w:r w:rsidR="00D064FA" w:rsidRPr="00161BF4">
        <w:t xml:space="preserve"> </w:t>
      </w:r>
    </w:p>
    <w:p w14:paraId="0B5DC8CA" w14:textId="77777777" w:rsidR="005810D2" w:rsidRPr="00161BF4" w:rsidRDefault="005810D2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 xml:space="preserve">представительство </w:t>
      </w:r>
      <w:proofErr w:type="gramStart"/>
      <w:r w:rsidRPr="00161BF4">
        <w:t>в суде по обособленным спорам в рамках дела о банкротстве</w:t>
      </w:r>
      <w:proofErr w:type="gramEnd"/>
      <w:r w:rsidRPr="00161BF4">
        <w:t>, затрагивающим права и интересы Заказчика;</w:t>
      </w:r>
    </w:p>
    <w:p w14:paraId="27ECA79B" w14:textId="77777777" w:rsidR="005810D2" w:rsidRPr="00161BF4" w:rsidRDefault="00B31D57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 xml:space="preserve"> </w:t>
      </w:r>
      <w:proofErr w:type="gramStart"/>
      <w:r w:rsidR="005810D2" w:rsidRPr="00161BF4">
        <w:t xml:space="preserve">подготовка и реализация </w:t>
      </w:r>
      <w:r w:rsidR="00D064FA" w:rsidRPr="00161BF4">
        <w:t xml:space="preserve">по согласованию с Заказчиком </w:t>
      </w:r>
      <w:r w:rsidR="005810D2" w:rsidRPr="00161BF4">
        <w:t>предложений</w:t>
      </w:r>
      <w:r w:rsidR="006576B2" w:rsidRPr="00161BF4">
        <w:t>,</w:t>
      </w:r>
      <w:r w:rsidR="005810D2" w:rsidRPr="00161BF4">
        <w:t xml:space="preserve"> направленных на увеличение конкурсной массы, привлечение контролирующих должника лиц к субсидиарной ответственности по обязательствам должника, недопущению затягивания процедуры банкротства, включения в реестр необоснованных требований других кредиторов;</w:t>
      </w:r>
      <w:proofErr w:type="gramEnd"/>
    </w:p>
    <w:p w14:paraId="3CE69DF4" w14:textId="77777777" w:rsidR="009302D2" w:rsidRPr="00161BF4" w:rsidRDefault="00FE2BA6" w:rsidP="00FE2BA6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proofErr w:type="gramStart"/>
      <w:r w:rsidRPr="00161BF4">
        <w:t>оказание Заказчику юридической консультации, а также организация и/или участие в переговорах с лицами, участвующими в деле (а также их консультантами)/ иными заинтересованными лицами, подготовка и/или юридическая экспертиза предлагаемых вариантов урегулирования спора, включая заключение по предварительному согласованию с Заказчиком мировых соглашений</w:t>
      </w:r>
      <w:r w:rsidR="009302D2" w:rsidRPr="00161BF4">
        <w:t>.</w:t>
      </w:r>
      <w:proofErr w:type="gramEnd"/>
    </w:p>
    <w:p w14:paraId="76467FC4" w14:textId="14338B45" w:rsidR="0093138A" w:rsidRPr="00161BF4" w:rsidRDefault="00FE2BA6" w:rsidP="0093138A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 xml:space="preserve"> </w:t>
      </w:r>
      <w:proofErr w:type="gramStart"/>
      <w:r w:rsidR="0093138A" w:rsidRPr="00161BF4">
        <w:t xml:space="preserve">оказание Заказчику юридической консультации, а также </w:t>
      </w:r>
      <w:r w:rsidR="00161BF4" w:rsidRPr="00161BF4">
        <w:t xml:space="preserve">при необходимости </w:t>
      </w:r>
      <w:r w:rsidR="0093138A" w:rsidRPr="00161BF4">
        <w:t>организация и/или участие в переговорах с третьими лицами по вопросу заключения договоров уступки права требования (цессии).</w:t>
      </w:r>
      <w:proofErr w:type="gramEnd"/>
    </w:p>
    <w:p w14:paraId="3A1E6EAE" w14:textId="0D09E986" w:rsidR="005810D2" w:rsidRPr="00161BF4" w:rsidRDefault="009302D2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 xml:space="preserve">оказание Заказчику юридической консультации, </w:t>
      </w:r>
      <w:r w:rsidR="005810D2" w:rsidRPr="00161BF4">
        <w:t xml:space="preserve">подготовка письменных консультаций, разъяснений, рекомендаций (в форме </w:t>
      </w:r>
      <w:proofErr w:type="gramStart"/>
      <w:r w:rsidR="005810D2" w:rsidRPr="00161BF4">
        <w:t>меморандумов/</w:t>
      </w:r>
      <w:r w:rsidR="00161BF4" w:rsidRPr="00161BF4">
        <w:t xml:space="preserve"> </w:t>
      </w:r>
      <w:r w:rsidR="005810D2" w:rsidRPr="00161BF4">
        <w:t>презентаций/</w:t>
      </w:r>
      <w:r w:rsidR="00161BF4" w:rsidRPr="00161BF4">
        <w:t xml:space="preserve"> </w:t>
      </w:r>
      <w:r w:rsidR="005810D2" w:rsidRPr="00161BF4">
        <w:t>писем/</w:t>
      </w:r>
      <w:r w:rsidR="00161BF4" w:rsidRPr="00161BF4">
        <w:t xml:space="preserve"> </w:t>
      </w:r>
      <w:r w:rsidR="005810D2" w:rsidRPr="00161BF4">
        <w:t>сообщений</w:t>
      </w:r>
      <w:proofErr w:type="gramEnd"/>
      <w:r w:rsidR="005810D2" w:rsidRPr="00161BF4">
        <w:t xml:space="preserve"> в формате электронной почты) по запросу Заказчика по конкретным случаям применения российского права, связанным с процедурой банкротства. Надежность и добросовестность </w:t>
      </w:r>
      <w:proofErr w:type="gramStart"/>
      <w:r w:rsidR="005810D2" w:rsidRPr="00161BF4">
        <w:t>выводов</w:t>
      </w:r>
      <w:r w:rsidR="00B31D57" w:rsidRPr="00161BF4">
        <w:t xml:space="preserve"> </w:t>
      </w:r>
      <w:r w:rsidR="005810D2" w:rsidRPr="00161BF4">
        <w:t>меморандумов/</w:t>
      </w:r>
      <w:r w:rsidR="00512648" w:rsidRPr="00161BF4">
        <w:t xml:space="preserve"> </w:t>
      </w:r>
      <w:r w:rsidR="005810D2" w:rsidRPr="00161BF4">
        <w:t>презентаций/</w:t>
      </w:r>
      <w:r w:rsidR="00BA437C" w:rsidRPr="00161BF4">
        <w:t xml:space="preserve"> </w:t>
      </w:r>
      <w:r w:rsidR="005810D2" w:rsidRPr="00161BF4">
        <w:t>писем/</w:t>
      </w:r>
      <w:r w:rsidR="00BA437C" w:rsidRPr="00161BF4">
        <w:t xml:space="preserve"> </w:t>
      </w:r>
      <w:r w:rsidR="005810D2" w:rsidRPr="00161BF4">
        <w:t>сообщений</w:t>
      </w:r>
      <w:proofErr w:type="gramEnd"/>
      <w:r w:rsidR="005810D2" w:rsidRPr="00161BF4">
        <w:t xml:space="preserve"> обеспечивается ответственностью Исполнителя в случае признания выводов, подтверждаемых в юридическом заключении, несостоятельными или недостоверными (полностью или частично).</w:t>
      </w:r>
    </w:p>
    <w:p w14:paraId="3C88DB1C" w14:textId="77777777" w:rsidR="00765C82" w:rsidRPr="00161BF4" w:rsidRDefault="00765C82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 xml:space="preserve"> получение судебных актов, связанных с рассмотрением спора по заявлению Заказчика о признании должника несостоятельным (банкротом).</w:t>
      </w:r>
    </w:p>
    <w:p w14:paraId="694A891A" w14:textId="77777777" w:rsidR="005410A2" w:rsidRPr="00161BF4" w:rsidRDefault="00B31D57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lastRenderedPageBreak/>
        <w:t xml:space="preserve"> </w:t>
      </w:r>
      <w:proofErr w:type="gramStart"/>
      <w:r w:rsidR="005810D2" w:rsidRPr="00161BF4">
        <w:t>контроль за</w:t>
      </w:r>
      <w:proofErr w:type="gramEnd"/>
      <w:r w:rsidR="005810D2" w:rsidRPr="00161BF4">
        <w:t xml:space="preserve"> полнотой и своевременностью удовлетворения требований Заказчика (перечисление денежных средств Заказчику)</w:t>
      </w:r>
      <w:r w:rsidR="00DB4B3D" w:rsidRPr="00161BF4">
        <w:t>,</w:t>
      </w:r>
      <w:r w:rsidR="00D064FA" w:rsidRPr="00161BF4">
        <w:t xml:space="preserve"> </w:t>
      </w:r>
      <w:r w:rsidR="00DB4B3D" w:rsidRPr="00161BF4">
        <w:t xml:space="preserve">включая, но, не ограничиваясь: </w:t>
      </w:r>
      <w:r w:rsidR="00D064FA" w:rsidRPr="00161BF4">
        <w:t>анализ действий арбитражного управляющего, проводящего соответствующие расчеты, оспаривание его действий/бездействий при необходимости по согласованию с Заказчиком</w:t>
      </w:r>
      <w:r w:rsidR="002762E9" w:rsidRPr="00161BF4">
        <w:t>, а также совершение иных действий, предусмотренных действующим законодательством.</w:t>
      </w:r>
    </w:p>
    <w:p w14:paraId="6B7A92AB" w14:textId="77777777" w:rsidR="00D064FA" w:rsidRPr="00161BF4" w:rsidRDefault="005410A2" w:rsidP="00D064FA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 xml:space="preserve"> </w:t>
      </w:r>
      <w:r w:rsidR="001E5F7C" w:rsidRPr="00161BF4">
        <w:t xml:space="preserve">контроль проведения </w:t>
      </w:r>
      <w:r w:rsidRPr="00161BF4">
        <w:t>торгов по реализации имущества</w:t>
      </w:r>
      <w:r w:rsidR="00D66B75" w:rsidRPr="00161BF4">
        <w:t xml:space="preserve"> должника</w:t>
      </w:r>
      <w:r w:rsidR="001E5F7C" w:rsidRPr="00161BF4">
        <w:t xml:space="preserve"> (конкурсной массы)</w:t>
      </w:r>
      <w:r w:rsidR="00DB4B3D" w:rsidRPr="00161BF4">
        <w:t>,</w:t>
      </w:r>
      <w:r w:rsidRPr="00161BF4">
        <w:t xml:space="preserve"> </w:t>
      </w:r>
      <w:r w:rsidR="00DB4B3D" w:rsidRPr="00161BF4">
        <w:t>включая, но, не ограничиваясь:</w:t>
      </w:r>
      <w:r w:rsidR="00D064FA" w:rsidRPr="00161BF4">
        <w:t xml:space="preserve"> анализ действий арбитражного управляющего, проводящего соответствующие торги, оспаривание его действий/бездействий при необходимости по согласованию с Заказчиком</w:t>
      </w:r>
      <w:r w:rsidR="002762E9" w:rsidRPr="00161BF4">
        <w:t>, а также совершение иных действий, предусмотренных действующим законодательством</w:t>
      </w:r>
      <w:r w:rsidR="00D064FA" w:rsidRPr="00161BF4">
        <w:t xml:space="preserve">). </w:t>
      </w:r>
    </w:p>
    <w:p w14:paraId="58599D5C" w14:textId="77777777" w:rsidR="005C3BD3" w:rsidRPr="00161BF4" w:rsidRDefault="00FE2BA6" w:rsidP="00646B83">
      <w:pPr>
        <w:pStyle w:val="a3"/>
        <w:numPr>
          <w:ilvl w:val="2"/>
          <w:numId w:val="42"/>
        </w:numPr>
        <w:tabs>
          <w:tab w:val="left" w:pos="709"/>
          <w:tab w:val="left" w:pos="993"/>
        </w:tabs>
        <w:ind w:left="0" w:firstLine="567"/>
        <w:jc w:val="both"/>
      </w:pPr>
      <w:r w:rsidRPr="00161BF4">
        <w:t xml:space="preserve">совершение иных действий, предусмотренных действующим законодательством, в интересах Заказчика с целью удовлетворения его требований и недопущения нарушения его прав как кредитора и/или заявителя в деле о несостоятельности (банкротстве) (включая, </w:t>
      </w:r>
      <w:proofErr w:type="gramStart"/>
      <w:r w:rsidRPr="00161BF4">
        <w:t>но</w:t>
      </w:r>
      <w:proofErr w:type="gramEnd"/>
      <w:r w:rsidRPr="00161BF4">
        <w:t xml:space="preserve"> не ограничиваясь, оспариванием сделок, обжалованием действий</w:t>
      </w:r>
      <w:r w:rsidR="006576B2" w:rsidRPr="00161BF4">
        <w:t xml:space="preserve"> (бездействия)</w:t>
      </w:r>
      <w:r w:rsidRPr="00161BF4">
        <w:t xml:space="preserve"> арбитражных управляющих, привлечением к субсидиарной ответственности третьих лиц, контроль за формированием конкурсной массы, в том числе взыскание дебиторской задолженности с должников и т.д.).</w:t>
      </w:r>
    </w:p>
    <w:p w14:paraId="00F6BA5A" w14:textId="3AF09717" w:rsidR="002A54EE" w:rsidRPr="00161BF4" w:rsidRDefault="00E86EEB" w:rsidP="00646B83">
      <w:pPr>
        <w:pStyle w:val="a3"/>
        <w:numPr>
          <w:ilvl w:val="1"/>
          <w:numId w:val="1"/>
        </w:numPr>
        <w:ind w:left="0" w:firstLine="567"/>
        <w:jc w:val="both"/>
      </w:pPr>
      <w:r w:rsidRPr="00161BF4">
        <w:t xml:space="preserve">Правовое сопровождение </w:t>
      </w:r>
      <w:r w:rsidR="005C3BD3" w:rsidRPr="00161BF4">
        <w:t xml:space="preserve">процедур несостоятельности (банкротства), предусмотренное пунктом </w:t>
      </w:r>
      <w:r w:rsidR="00564962" w:rsidRPr="00161BF4">
        <w:fldChar w:fldCharType="begin"/>
      </w:r>
      <w:r w:rsidR="00564962" w:rsidRPr="00161BF4">
        <w:instrText xml:space="preserve"> REF _Ref444855347 \r \h </w:instrText>
      </w:r>
      <w:r w:rsidR="00D10357" w:rsidRPr="00161BF4">
        <w:instrText xml:space="preserve"> \* MERGEFORMAT </w:instrText>
      </w:r>
      <w:r w:rsidR="00564962" w:rsidRPr="00161BF4">
        <w:fldChar w:fldCharType="separate"/>
      </w:r>
      <w:r w:rsidR="00826EBF">
        <w:t>2.2</w:t>
      </w:r>
      <w:r w:rsidR="00564962" w:rsidRPr="00161BF4">
        <w:fldChar w:fldCharType="end"/>
      </w:r>
      <w:r w:rsidR="00564962" w:rsidRPr="00161BF4">
        <w:t xml:space="preserve"> </w:t>
      </w:r>
      <w:r w:rsidR="005C3BD3" w:rsidRPr="00161BF4">
        <w:t xml:space="preserve">настоящего Технического задания, </w:t>
      </w:r>
      <w:r w:rsidRPr="00161BF4">
        <w:t xml:space="preserve">осуществляется как по делам о несостоятельности (банкротству) инициированным Исполнителем по заданиям Заказчика, так и </w:t>
      </w:r>
      <w:r w:rsidR="002A54EE" w:rsidRPr="00161BF4">
        <w:t>в отношении дел о несостоятельности (банкротстве) должника</w:t>
      </w:r>
      <w:r w:rsidRPr="00161BF4">
        <w:t xml:space="preserve"> инициированных ранее</w:t>
      </w:r>
      <w:r w:rsidR="002A54EE" w:rsidRPr="00161BF4">
        <w:t xml:space="preserve">, </w:t>
      </w:r>
      <w:r w:rsidR="00593BEE" w:rsidRPr="00161BF4">
        <w:t>либо</w:t>
      </w:r>
      <w:r w:rsidR="002A54EE" w:rsidRPr="00161BF4">
        <w:t xml:space="preserve"> по заявлению Заказчика,</w:t>
      </w:r>
      <w:r w:rsidR="009C6052" w:rsidRPr="00161BF4">
        <w:t xml:space="preserve"> либо </w:t>
      </w:r>
      <w:r w:rsidR="002A54EE" w:rsidRPr="00161BF4">
        <w:t xml:space="preserve">по заявлению третьего лица (кредитора). </w:t>
      </w:r>
    </w:p>
    <w:p w14:paraId="1457BFB4" w14:textId="77777777" w:rsidR="00B529E8" w:rsidRPr="00161BF4" w:rsidRDefault="00B529E8" w:rsidP="00646B83">
      <w:pPr>
        <w:ind w:firstLine="567"/>
        <w:jc w:val="both"/>
      </w:pPr>
    </w:p>
    <w:p w14:paraId="056207EE" w14:textId="77777777" w:rsidR="00236C0C" w:rsidRPr="00161BF4" w:rsidRDefault="00236C0C" w:rsidP="00646B83">
      <w:pPr>
        <w:pStyle w:val="a3"/>
        <w:numPr>
          <w:ilvl w:val="0"/>
          <w:numId w:val="1"/>
        </w:numPr>
        <w:ind w:left="0" w:firstLine="567"/>
        <w:jc w:val="both"/>
        <w:rPr>
          <w:b/>
        </w:rPr>
      </w:pPr>
      <w:r w:rsidRPr="00161BF4">
        <w:rPr>
          <w:b/>
        </w:rPr>
        <w:t xml:space="preserve">Требования к </w:t>
      </w:r>
      <w:r w:rsidR="00E31BDB" w:rsidRPr="00161BF4">
        <w:rPr>
          <w:b/>
        </w:rPr>
        <w:t xml:space="preserve">оказываемым </w:t>
      </w:r>
      <w:r w:rsidRPr="00161BF4">
        <w:rPr>
          <w:b/>
        </w:rPr>
        <w:t>услугам</w:t>
      </w:r>
      <w:r w:rsidR="00F01D75" w:rsidRPr="00161BF4">
        <w:rPr>
          <w:b/>
        </w:rPr>
        <w:t>:</w:t>
      </w:r>
    </w:p>
    <w:p w14:paraId="1CD6E288" w14:textId="77777777" w:rsidR="003A58C5" w:rsidRPr="00161BF4" w:rsidRDefault="003A58C5" w:rsidP="00646B83">
      <w:pPr>
        <w:pStyle w:val="a3"/>
        <w:numPr>
          <w:ilvl w:val="1"/>
          <w:numId w:val="1"/>
        </w:numPr>
        <w:ind w:left="0" w:firstLine="567"/>
        <w:jc w:val="both"/>
      </w:pPr>
      <w:r w:rsidRPr="00161BF4">
        <w:t xml:space="preserve">Услуги должны оказываться квалифицированными специалистами, имеющими высшее юридическое образование, </w:t>
      </w:r>
      <w:r w:rsidR="003F3155" w:rsidRPr="00161BF4">
        <w:t xml:space="preserve">опыт </w:t>
      </w:r>
      <w:r w:rsidRPr="00161BF4">
        <w:t>судебной работы,</w:t>
      </w:r>
      <w:r w:rsidR="00FE2F78" w:rsidRPr="00161BF4">
        <w:t xml:space="preserve"> включая опыт по участию </w:t>
      </w:r>
      <w:r w:rsidR="00B31D57" w:rsidRPr="00161BF4">
        <w:t>в</w:t>
      </w:r>
      <w:r w:rsidR="00FE2F78" w:rsidRPr="00161BF4">
        <w:t xml:space="preserve"> спорах в рамках дел о банкротстве,</w:t>
      </w:r>
      <w:r w:rsidRPr="00161BF4">
        <w:t xml:space="preserve"> в соответствии с требованиями действующего законодательства в сроки, установленные настоящим Техническим заданием и Договором.</w:t>
      </w:r>
    </w:p>
    <w:p w14:paraId="7ABD4BEA" w14:textId="77777777" w:rsidR="00713685" w:rsidRPr="00161BF4" w:rsidRDefault="00713685" w:rsidP="00646B83">
      <w:pPr>
        <w:ind w:firstLine="567"/>
        <w:rPr>
          <w:b/>
        </w:rPr>
      </w:pPr>
    </w:p>
    <w:p w14:paraId="4B1643A9" w14:textId="77777777" w:rsidR="00236C0C" w:rsidRPr="00161BF4" w:rsidRDefault="00236C0C" w:rsidP="00646B83">
      <w:pPr>
        <w:pStyle w:val="a3"/>
        <w:numPr>
          <w:ilvl w:val="0"/>
          <w:numId w:val="1"/>
        </w:numPr>
        <w:ind w:left="0" w:firstLine="567"/>
        <w:jc w:val="both"/>
        <w:rPr>
          <w:b/>
        </w:rPr>
      </w:pPr>
      <w:r w:rsidRPr="00161BF4">
        <w:rPr>
          <w:b/>
        </w:rPr>
        <w:t>Ответственность</w:t>
      </w:r>
    </w:p>
    <w:p w14:paraId="302E7EFD" w14:textId="77777777" w:rsidR="0079553D" w:rsidRPr="00161BF4" w:rsidRDefault="0079553D" w:rsidP="00646B83">
      <w:pPr>
        <w:pStyle w:val="a3"/>
        <w:numPr>
          <w:ilvl w:val="1"/>
          <w:numId w:val="1"/>
        </w:numPr>
        <w:ind w:left="0" w:firstLine="567"/>
        <w:jc w:val="both"/>
      </w:pPr>
      <w:r w:rsidRPr="00161BF4">
        <w:t>В случае неисполнения или ненадлежащего исполнения Исполнителем обязательств по заключенному договору, Исполнитель обязан возместить Заказчику  причиненные таким неисполнением или ненадлежащим исполнением убытки</w:t>
      </w:r>
      <w:r w:rsidR="004C60E9" w:rsidRPr="00161BF4">
        <w:t xml:space="preserve"> в полном размере.</w:t>
      </w:r>
    </w:p>
    <w:p w14:paraId="02CA8C87" w14:textId="77777777" w:rsidR="00DB4B3D" w:rsidRPr="00161BF4" w:rsidRDefault="00DB4B3D" w:rsidP="00DB4B3D">
      <w:pPr>
        <w:pStyle w:val="a3"/>
        <w:ind w:left="567"/>
        <w:jc w:val="both"/>
      </w:pPr>
    </w:p>
    <w:p w14:paraId="2F7DB7A3" w14:textId="77777777" w:rsidR="00A22168" w:rsidRPr="00161BF4" w:rsidRDefault="00D7373E" w:rsidP="00646B83">
      <w:pPr>
        <w:pStyle w:val="a3"/>
        <w:numPr>
          <w:ilvl w:val="0"/>
          <w:numId w:val="1"/>
        </w:numPr>
        <w:ind w:left="0" w:firstLine="567"/>
        <w:jc w:val="both"/>
        <w:rPr>
          <w:b/>
        </w:rPr>
      </w:pPr>
      <w:r w:rsidRPr="00161BF4">
        <w:rPr>
          <w:b/>
        </w:rPr>
        <w:t>С</w:t>
      </w:r>
      <w:r w:rsidR="00A22168" w:rsidRPr="00161BF4">
        <w:rPr>
          <w:b/>
        </w:rPr>
        <w:t>тоимость услуг Исполнителя</w:t>
      </w:r>
      <w:r w:rsidRPr="00161BF4">
        <w:rPr>
          <w:b/>
        </w:rPr>
        <w:t xml:space="preserve"> и порядок оплаты.</w:t>
      </w:r>
    </w:p>
    <w:p w14:paraId="04FAC296" w14:textId="415E7EEB" w:rsidR="00250F35" w:rsidRPr="00161BF4" w:rsidRDefault="00250F35" w:rsidP="00646B83">
      <w:pPr>
        <w:pStyle w:val="a3"/>
        <w:numPr>
          <w:ilvl w:val="1"/>
          <w:numId w:val="1"/>
        </w:numPr>
        <w:ind w:left="0" w:firstLine="567"/>
        <w:jc w:val="both"/>
      </w:pPr>
      <w:r w:rsidRPr="00161BF4">
        <w:t xml:space="preserve">Предельная стоимость составляет </w:t>
      </w:r>
      <w:r w:rsidR="00DB75FD">
        <w:t>73 200 000</w:t>
      </w:r>
      <w:r w:rsidR="00FE2BA6" w:rsidRPr="00161BF4">
        <w:t xml:space="preserve">  </w:t>
      </w:r>
      <w:r w:rsidR="00BD4E4C" w:rsidRPr="00161BF4">
        <w:t>руб. (без учета НДС).</w:t>
      </w:r>
    </w:p>
    <w:p w14:paraId="23079ADC" w14:textId="77777777" w:rsidR="00250F35" w:rsidRPr="00161BF4" w:rsidRDefault="00250F35" w:rsidP="00646B83">
      <w:pPr>
        <w:ind w:firstLine="567"/>
        <w:jc w:val="both"/>
      </w:pPr>
      <w:r w:rsidRPr="00161BF4">
        <w:t>Фактическая стоимость оказанных услуг определяется на основании всех подписанных Дополнительных соглашений и подписанных актов об оказании услуг.</w:t>
      </w:r>
    </w:p>
    <w:p w14:paraId="75CC9D65" w14:textId="77777777" w:rsidR="00250F35" w:rsidRPr="00161BF4" w:rsidRDefault="00250F35" w:rsidP="00646B83">
      <w:pPr>
        <w:ind w:firstLine="567"/>
        <w:jc w:val="both"/>
      </w:pPr>
      <w:r w:rsidRPr="00161BF4">
        <w:t xml:space="preserve">После достижения предельной стоимости, подписания Дополнительных соглашений не допускается. </w:t>
      </w:r>
    </w:p>
    <w:p w14:paraId="45BF23BA" w14:textId="77777777" w:rsidR="00250F35" w:rsidRPr="00161BF4" w:rsidRDefault="00250F35" w:rsidP="00646B83">
      <w:pPr>
        <w:pStyle w:val="a3"/>
        <w:numPr>
          <w:ilvl w:val="1"/>
          <w:numId w:val="1"/>
        </w:numPr>
        <w:ind w:left="0" w:firstLine="567"/>
        <w:jc w:val="both"/>
      </w:pPr>
      <w:r w:rsidRPr="00161BF4">
        <w:t>Оплата оказанных услуг состоит из двух частей: фиксированн</w:t>
      </w:r>
      <w:r w:rsidR="00564962" w:rsidRPr="00161BF4">
        <w:t>ой (за проведение определенного этапа)</w:t>
      </w:r>
      <w:r w:rsidRPr="00161BF4">
        <w:t xml:space="preserve"> </w:t>
      </w:r>
      <w:r w:rsidR="00564962" w:rsidRPr="00161BF4">
        <w:t>и переменной</w:t>
      </w:r>
      <w:r w:rsidRPr="00161BF4">
        <w:t xml:space="preserve"> (за достигнутый результат).</w:t>
      </w:r>
    </w:p>
    <w:p w14:paraId="50CA701C" w14:textId="4FB39B35" w:rsidR="00250F35" w:rsidRPr="00161BF4" w:rsidRDefault="00250F35" w:rsidP="00646B83">
      <w:pPr>
        <w:pStyle w:val="a3"/>
        <w:numPr>
          <w:ilvl w:val="2"/>
          <w:numId w:val="38"/>
        </w:numPr>
        <w:ind w:left="0" w:firstLine="567"/>
        <w:jc w:val="both"/>
      </w:pPr>
      <w:r w:rsidRPr="00161BF4">
        <w:t>Фиксированная часть уплачивается за качественное выполнение первого</w:t>
      </w:r>
      <w:r w:rsidR="003000DB" w:rsidRPr="00161BF4">
        <w:t xml:space="preserve"> и</w:t>
      </w:r>
      <w:r w:rsidRPr="00161BF4">
        <w:t xml:space="preserve"> второго этап</w:t>
      </w:r>
      <w:r w:rsidR="00564962" w:rsidRPr="00161BF4">
        <w:t>ов</w:t>
      </w:r>
      <w:r w:rsidR="00BD4E4C" w:rsidRPr="00161BF4">
        <w:t xml:space="preserve"> оказания услуг</w:t>
      </w:r>
      <w:r w:rsidR="00563DD0" w:rsidRPr="00161BF4">
        <w:t xml:space="preserve"> (п. </w:t>
      </w:r>
      <w:r w:rsidR="003F3155" w:rsidRPr="00161BF4">
        <w:fldChar w:fldCharType="begin"/>
      </w:r>
      <w:r w:rsidR="003F3155" w:rsidRPr="00161BF4">
        <w:instrText xml:space="preserve"> REF _Ref446084820 \r \h </w:instrText>
      </w:r>
      <w:r w:rsidR="00161BF4">
        <w:instrText xml:space="preserve"> \* MERGEFORMAT </w:instrText>
      </w:r>
      <w:r w:rsidR="003F3155" w:rsidRPr="00161BF4">
        <w:fldChar w:fldCharType="separate"/>
      </w:r>
      <w:r w:rsidR="00826EBF">
        <w:t>10.3.1</w:t>
      </w:r>
      <w:r w:rsidR="003F3155" w:rsidRPr="00161BF4">
        <w:fldChar w:fldCharType="end"/>
      </w:r>
      <w:r w:rsidR="00563DD0" w:rsidRPr="00161BF4">
        <w:t xml:space="preserve">. и </w:t>
      </w:r>
      <w:r w:rsidR="003F3155" w:rsidRPr="00161BF4">
        <w:fldChar w:fldCharType="begin"/>
      </w:r>
      <w:r w:rsidR="003F3155" w:rsidRPr="00161BF4">
        <w:instrText xml:space="preserve"> REF _Ref444855739 \r \h </w:instrText>
      </w:r>
      <w:r w:rsidR="00161BF4">
        <w:instrText xml:space="preserve"> \* MERGEFORMAT </w:instrText>
      </w:r>
      <w:r w:rsidR="003F3155" w:rsidRPr="00161BF4">
        <w:fldChar w:fldCharType="separate"/>
      </w:r>
      <w:r w:rsidR="00826EBF">
        <w:t>10.3.2</w:t>
      </w:r>
      <w:r w:rsidR="003F3155" w:rsidRPr="00161BF4">
        <w:fldChar w:fldCharType="end"/>
      </w:r>
      <w:r w:rsidR="00563DD0" w:rsidRPr="00161BF4">
        <w:t>. настоящего Технического задания)</w:t>
      </w:r>
      <w:r w:rsidR="003000DB" w:rsidRPr="00161BF4">
        <w:t>, в соответствии с заданиями Заказчика</w:t>
      </w:r>
      <w:r w:rsidRPr="00161BF4">
        <w:t>;</w:t>
      </w:r>
    </w:p>
    <w:p w14:paraId="013BBE56" w14:textId="38562B2D" w:rsidR="00250F35" w:rsidRPr="00161BF4" w:rsidRDefault="00250F35" w:rsidP="00646B83">
      <w:pPr>
        <w:pStyle w:val="a3"/>
        <w:numPr>
          <w:ilvl w:val="2"/>
          <w:numId w:val="38"/>
        </w:numPr>
        <w:ind w:left="0" w:firstLine="567"/>
        <w:jc w:val="both"/>
      </w:pPr>
      <w:r w:rsidRPr="00161BF4">
        <w:t xml:space="preserve">Переменная часть уплачивается за достижение результата по </w:t>
      </w:r>
      <w:r w:rsidR="003000DB" w:rsidRPr="00161BF4">
        <w:t>третьему</w:t>
      </w:r>
      <w:r w:rsidRPr="00161BF4">
        <w:t xml:space="preserve"> этапу оказания услуг</w:t>
      </w:r>
      <w:r w:rsidR="00563DD0" w:rsidRPr="00161BF4">
        <w:t xml:space="preserve"> (п. </w:t>
      </w:r>
      <w:r w:rsidR="003F3155" w:rsidRPr="00161BF4">
        <w:fldChar w:fldCharType="begin"/>
      </w:r>
      <w:r w:rsidR="003F3155" w:rsidRPr="00161BF4">
        <w:instrText xml:space="preserve"> REF _Ref446084850 \r \h </w:instrText>
      </w:r>
      <w:r w:rsidR="00161BF4">
        <w:instrText xml:space="preserve"> \* MERGEFORMAT </w:instrText>
      </w:r>
      <w:r w:rsidR="003F3155" w:rsidRPr="00161BF4">
        <w:fldChar w:fldCharType="separate"/>
      </w:r>
      <w:r w:rsidR="00826EBF">
        <w:t>10.3.3</w:t>
      </w:r>
      <w:r w:rsidR="003F3155" w:rsidRPr="00161BF4">
        <w:fldChar w:fldCharType="end"/>
      </w:r>
      <w:r w:rsidR="00563DD0" w:rsidRPr="00161BF4">
        <w:t>. настоящего Технического задания)</w:t>
      </w:r>
      <w:r w:rsidRPr="00161BF4">
        <w:t>.</w:t>
      </w:r>
    </w:p>
    <w:p w14:paraId="6C01ACC0" w14:textId="77777777" w:rsidR="00250F35" w:rsidRPr="00161BF4" w:rsidRDefault="00250F35" w:rsidP="00646B83">
      <w:pPr>
        <w:pStyle w:val="a3"/>
        <w:numPr>
          <w:ilvl w:val="1"/>
          <w:numId w:val="1"/>
        </w:numPr>
        <w:ind w:left="0" w:firstLine="567"/>
        <w:jc w:val="both"/>
      </w:pPr>
      <w:r w:rsidRPr="00161BF4">
        <w:t>Стоимость услуг определяется в следующих размерах:</w:t>
      </w:r>
    </w:p>
    <w:p w14:paraId="174D34D8" w14:textId="5CC33EE7" w:rsidR="00250F35" w:rsidRPr="00161BF4" w:rsidRDefault="00250F35" w:rsidP="00646B83">
      <w:pPr>
        <w:pStyle w:val="a3"/>
        <w:numPr>
          <w:ilvl w:val="2"/>
          <w:numId w:val="39"/>
        </w:numPr>
        <w:ind w:left="0" w:firstLine="567"/>
        <w:jc w:val="both"/>
      </w:pPr>
      <w:bookmarkStart w:id="1" w:name="_Ref444856694"/>
      <w:bookmarkStart w:id="2" w:name="_Ref446085088"/>
      <w:proofErr w:type="gramStart"/>
      <w:r w:rsidRPr="00161BF4">
        <w:t xml:space="preserve">Стоимость </w:t>
      </w:r>
      <w:r w:rsidR="003000DB" w:rsidRPr="00161BF4">
        <w:t>первого</w:t>
      </w:r>
      <w:r w:rsidRPr="00161BF4">
        <w:t xml:space="preserve"> этапа оказания услуг (п. </w:t>
      </w:r>
      <w:r w:rsidR="003F3155" w:rsidRPr="00161BF4">
        <w:fldChar w:fldCharType="begin"/>
      </w:r>
      <w:r w:rsidR="003F3155" w:rsidRPr="00161BF4">
        <w:instrText xml:space="preserve"> REF _Ref446084820 \r \h </w:instrText>
      </w:r>
      <w:r w:rsidR="00161BF4">
        <w:instrText xml:space="preserve"> \* MERGEFORMAT </w:instrText>
      </w:r>
      <w:r w:rsidR="003F3155" w:rsidRPr="00161BF4">
        <w:fldChar w:fldCharType="separate"/>
      </w:r>
      <w:r w:rsidR="00826EBF">
        <w:t>10.3.1</w:t>
      </w:r>
      <w:r w:rsidR="003F3155" w:rsidRPr="00161BF4">
        <w:fldChar w:fldCharType="end"/>
      </w:r>
      <w:r w:rsidR="00563DD0" w:rsidRPr="00161BF4">
        <w:t xml:space="preserve">. </w:t>
      </w:r>
      <w:r w:rsidRPr="00161BF4">
        <w:t xml:space="preserve">настоящего </w:t>
      </w:r>
      <w:r w:rsidR="00BD4E4C" w:rsidRPr="00161BF4">
        <w:t>технического задания</w:t>
      </w:r>
      <w:r w:rsidRPr="00161BF4">
        <w:t xml:space="preserve">) составляет </w:t>
      </w:r>
      <w:r w:rsidR="00BD4E4C" w:rsidRPr="00161BF4">
        <w:t>200 000</w:t>
      </w:r>
      <w:r w:rsidR="00D10357" w:rsidRPr="00161BF4">
        <w:t xml:space="preserve"> руб. без учета НДС и оплачивае</w:t>
      </w:r>
      <w:r w:rsidRPr="00161BF4">
        <w:t>тся За</w:t>
      </w:r>
      <w:r w:rsidR="00D10357" w:rsidRPr="00161BF4">
        <w:t xml:space="preserve">казчиком авансом в </w:t>
      </w:r>
      <w:r w:rsidR="00D10357" w:rsidRPr="00161BF4">
        <w:lastRenderedPageBreak/>
        <w:t>размере 100%</w:t>
      </w:r>
      <w:r w:rsidRPr="00161BF4">
        <w:t xml:space="preserve"> на основании </w:t>
      </w:r>
      <w:r w:rsidR="00D7251F" w:rsidRPr="00161BF4">
        <w:t>выставленного Исполнителем счета</w:t>
      </w:r>
      <w:r w:rsidRPr="00161BF4">
        <w:t xml:space="preserve"> после </w:t>
      </w:r>
      <w:r w:rsidR="00BD4E4C" w:rsidRPr="00161BF4">
        <w:t xml:space="preserve">вынесения Арбитражным судом определения о возбуждении дела о несостоятельности (банкротстве) должника </w:t>
      </w:r>
      <w:r w:rsidR="00203305" w:rsidRPr="00161BF4">
        <w:t xml:space="preserve">(при инициирования процедуры банкротства Исполнителем) </w:t>
      </w:r>
      <w:r w:rsidR="00BD4E4C" w:rsidRPr="00161BF4">
        <w:t xml:space="preserve">или </w:t>
      </w:r>
      <w:r w:rsidR="00564962" w:rsidRPr="00161BF4">
        <w:t>определения о включении требований Заказчика</w:t>
      </w:r>
      <w:r w:rsidR="00BD4E4C" w:rsidRPr="00161BF4">
        <w:t xml:space="preserve"> в реестр кредиторов</w:t>
      </w:r>
      <w:r w:rsidRPr="00161BF4">
        <w:t xml:space="preserve"> </w:t>
      </w:r>
      <w:r w:rsidR="00203305" w:rsidRPr="00161BF4">
        <w:t>(</w:t>
      </w:r>
      <w:r w:rsidRPr="00161BF4">
        <w:t xml:space="preserve">при </w:t>
      </w:r>
      <w:r w:rsidR="00203305" w:rsidRPr="00161BF4">
        <w:t>инициировании процедуры банкротства должника</w:t>
      </w:r>
      <w:proofErr w:type="gramEnd"/>
      <w:r w:rsidR="00203305" w:rsidRPr="00161BF4">
        <w:t xml:space="preserve"> третьи</w:t>
      </w:r>
      <w:r w:rsidR="00D10357" w:rsidRPr="00161BF4">
        <w:t>м</w:t>
      </w:r>
      <w:r w:rsidR="00203305" w:rsidRPr="00161BF4">
        <w:t xml:space="preserve"> лицом) при </w:t>
      </w:r>
      <w:r w:rsidRPr="00161BF4">
        <w:t>условии</w:t>
      </w:r>
      <w:r w:rsidR="00203305" w:rsidRPr="00161BF4">
        <w:t>, что соответствующий судебный акт вынесен по заявлению, пода</w:t>
      </w:r>
      <w:r w:rsidR="005A26BF" w:rsidRPr="00161BF4">
        <w:t>нному Исполнителем во исполнение</w:t>
      </w:r>
      <w:r w:rsidR="00203305" w:rsidRPr="00161BF4">
        <w:t xml:space="preserve"> заключенного с Заказчиком договора</w:t>
      </w:r>
      <w:r w:rsidR="00BD4E4C" w:rsidRPr="00161BF4">
        <w:t>.</w:t>
      </w:r>
      <w:bookmarkEnd w:id="1"/>
      <w:r w:rsidR="0052548B" w:rsidRPr="00161BF4">
        <w:t xml:space="preserve"> </w:t>
      </w:r>
      <w:proofErr w:type="gramStart"/>
      <w:r w:rsidR="0052548B" w:rsidRPr="00161BF4">
        <w:t>В случае,</w:t>
      </w:r>
      <w:r w:rsidR="007138FF" w:rsidRPr="00161BF4">
        <w:t xml:space="preserve"> если Исполнитель привлекается после возбуждения дела о банкротстве и/или вынесении определения о включении требований Заказчика в реестр кредиторов, аванс за </w:t>
      </w:r>
      <w:r w:rsidR="00563DD0" w:rsidRPr="00161BF4">
        <w:t>первый</w:t>
      </w:r>
      <w:r w:rsidR="007138FF" w:rsidRPr="00161BF4">
        <w:t xml:space="preserve"> этап выплачивается после передачи Заказчиком документов, необходимых для оказания услуг и выдачи Исполнителю соответствующей доверенности.</w:t>
      </w:r>
      <w:bookmarkEnd w:id="2"/>
      <w:proofErr w:type="gramEnd"/>
    </w:p>
    <w:p w14:paraId="07F1017D" w14:textId="495110CA" w:rsidR="00250F35" w:rsidRPr="00161BF4" w:rsidRDefault="00250F35" w:rsidP="00646B83">
      <w:pPr>
        <w:pStyle w:val="a3"/>
        <w:numPr>
          <w:ilvl w:val="2"/>
          <w:numId w:val="39"/>
        </w:numPr>
        <w:ind w:left="0" w:firstLine="567"/>
        <w:jc w:val="both"/>
      </w:pPr>
      <w:r w:rsidRPr="00161BF4">
        <w:t xml:space="preserve"> </w:t>
      </w:r>
      <w:bookmarkStart w:id="3" w:name="_Ref446085111"/>
      <w:r w:rsidRPr="00161BF4">
        <w:t xml:space="preserve">Стоимость </w:t>
      </w:r>
      <w:r w:rsidR="00563DD0" w:rsidRPr="00161BF4">
        <w:t>второго</w:t>
      </w:r>
      <w:r w:rsidRPr="00161BF4">
        <w:t xml:space="preserve"> этапа оказания услуг (п. </w:t>
      </w:r>
      <w:r w:rsidR="003F3155" w:rsidRPr="00161BF4">
        <w:fldChar w:fldCharType="begin"/>
      </w:r>
      <w:r w:rsidR="003F3155" w:rsidRPr="00161BF4">
        <w:instrText xml:space="preserve"> REF _Ref444855739 \r \h </w:instrText>
      </w:r>
      <w:r w:rsidR="00161BF4">
        <w:instrText xml:space="preserve"> \* MERGEFORMAT </w:instrText>
      </w:r>
      <w:r w:rsidR="003F3155" w:rsidRPr="00161BF4">
        <w:fldChar w:fldCharType="separate"/>
      </w:r>
      <w:r w:rsidR="00826EBF">
        <w:t>10.3.2</w:t>
      </w:r>
      <w:r w:rsidR="003F3155" w:rsidRPr="00161BF4">
        <w:fldChar w:fldCharType="end"/>
      </w:r>
      <w:r w:rsidR="00563DD0" w:rsidRPr="00161BF4">
        <w:t>.</w:t>
      </w:r>
      <w:r w:rsidRPr="00161BF4">
        <w:t xml:space="preserve"> настоящего </w:t>
      </w:r>
      <w:r w:rsidR="00BD4E4C" w:rsidRPr="00161BF4">
        <w:t>технического задания</w:t>
      </w:r>
      <w:r w:rsidRPr="00161BF4">
        <w:t xml:space="preserve">) составляет </w:t>
      </w:r>
      <w:r w:rsidR="00BD4E4C" w:rsidRPr="00161BF4">
        <w:t>200 000</w:t>
      </w:r>
      <w:r w:rsidRPr="00161BF4">
        <w:t xml:space="preserve"> руб. без учета НДС и оплачиваются Заказчиком авансом в р</w:t>
      </w:r>
      <w:r w:rsidR="001408B3" w:rsidRPr="00161BF4">
        <w:t xml:space="preserve">азмере 100% на основании </w:t>
      </w:r>
      <w:r w:rsidR="00D7251F" w:rsidRPr="00161BF4">
        <w:t xml:space="preserve">выставленного Исполнителем </w:t>
      </w:r>
      <w:r w:rsidR="001408B3" w:rsidRPr="00161BF4">
        <w:t>счета</w:t>
      </w:r>
      <w:r w:rsidRPr="00161BF4">
        <w:t xml:space="preserve"> после завершения </w:t>
      </w:r>
      <w:r w:rsidR="00563DD0" w:rsidRPr="00161BF4">
        <w:t>первого</w:t>
      </w:r>
      <w:r w:rsidRPr="00161BF4">
        <w:t xml:space="preserve"> этапа.</w:t>
      </w:r>
      <w:r w:rsidR="007138FF" w:rsidRPr="00161BF4">
        <w:t xml:space="preserve"> </w:t>
      </w:r>
      <w:proofErr w:type="gramStart"/>
      <w:r w:rsidR="00441358" w:rsidRPr="00161BF4">
        <w:t>В случае применения упрощенной процедуры банкротства, второй этап оплачивается авансом в размере 100% на основании выставленного Исполнителем счета после вынесения судебного акта о признании должника банкротом и открытии конкурсного производства.</w:t>
      </w:r>
      <w:proofErr w:type="gramEnd"/>
      <w:r w:rsidR="00441358" w:rsidRPr="00161BF4">
        <w:t xml:space="preserve"> </w:t>
      </w:r>
      <w:proofErr w:type="gramStart"/>
      <w:r w:rsidR="007138FF" w:rsidRPr="00161BF4">
        <w:t xml:space="preserve">В случае если Исполнитель привлекается после назначения стадии несостоятельности (банкротства), </w:t>
      </w:r>
      <w:r w:rsidR="001408B3" w:rsidRPr="00161BF4">
        <w:t>следующей за стадией наблюдения</w:t>
      </w:r>
      <w:r w:rsidR="007138FF" w:rsidRPr="00161BF4">
        <w:t xml:space="preserve"> </w:t>
      </w:r>
      <w:r w:rsidR="00441358" w:rsidRPr="00161BF4">
        <w:t>(</w:t>
      </w:r>
      <w:r w:rsidR="0052548B" w:rsidRPr="00161BF4">
        <w:t xml:space="preserve">при </w:t>
      </w:r>
      <w:r w:rsidR="00441358" w:rsidRPr="00161BF4">
        <w:t xml:space="preserve">применения упрощенной процедуры банкротства – после вынесения судебного акта о признании должника банкротом) </w:t>
      </w:r>
      <w:r w:rsidR="007138FF" w:rsidRPr="00161BF4">
        <w:t xml:space="preserve">и/или вынесении определения о включении требований Заказчика в реестр кредиторов, аванс за </w:t>
      </w:r>
      <w:r w:rsidR="00563DD0" w:rsidRPr="00161BF4">
        <w:t>второй</w:t>
      </w:r>
      <w:r w:rsidR="007138FF" w:rsidRPr="00161BF4">
        <w:t xml:space="preserve"> этап выплачивается после передачи Заказчиком доку</w:t>
      </w:r>
      <w:r w:rsidR="001408B3" w:rsidRPr="00161BF4">
        <w:t>ментов</w:t>
      </w:r>
      <w:r w:rsidR="007138FF" w:rsidRPr="00161BF4">
        <w:t xml:space="preserve"> необходимых для оказания услуг и выдачи Исполнителю соответствующей доверенности.</w:t>
      </w:r>
      <w:bookmarkEnd w:id="3"/>
      <w:proofErr w:type="gramEnd"/>
    </w:p>
    <w:p w14:paraId="43D2C2AB" w14:textId="45FDEC4D" w:rsidR="00D10357" w:rsidRPr="00161BF4" w:rsidRDefault="00250F35" w:rsidP="00646B83">
      <w:pPr>
        <w:pStyle w:val="a3"/>
        <w:numPr>
          <w:ilvl w:val="2"/>
          <w:numId w:val="39"/>
        </w:numPr>
        <w:ind w:left="0" w:firstLine="567"/>
        <w:jc w:val="both"/>
      </w:pPr>
      <w:r w:rsidRPr="00161BF4">
        <w:t xml:space="preserve"> </w:t>
      </w:r>
      <w:bookmarkStart w:id="4" w:name="_Ref446085175"/>
      <w:bookmarkStart w:id="5" w:name="_Ref444859637"/>
      <w:proofErr w:type="gramStart"/>
      <w:r w:rsidRPr="00161BF4">
        <w:t xml:space="preserve">Стоимость </w:t>
      </w:r>
      <w:r w:rsidR="00563DD0" w:rsidRPr="00161BF4">
        <w:t>третьего этапа оказанных услуг (п</w:t>
      </w:r>
      <w:r w:rsidR="00564962" w:rsidRPr="00161BF4">
        <w:t>.</w:t>
      </w:r>
      <w:r w:rsidR="00563DD0" w:rsidRPr="00161BF4">
        <w:t xml:space="preserve"> </w:t>
      </w:r>
      <w:r w:rsidR="003F3155" w:rsidRPr="00161BF4">
        <w:fldChar w:fldCharType="begin"/>
      </w:r>
      <w:r w:rsidR="003F3155" w:rsidRPr="00161BF4">
        <w:instrText xml:space="preserve"> REF _Ref446084850 \r \h </w:instrText>
      </w:r>
      <w:r w:rsidR="00161BF4">
        <w:instrText xml:space="preserve"> \* MERGEFORMAT </w:instrText>
      </w:r>
      <w:r w:rsidR="003F3155" w:rsidRPr="00161BF4">
        <w:fldChar w:fldCharType="separate"/>
      </w:r>
      <w:r w:rsidR="00826EBF">
        <w:t>10.3.3</w:t>
      </w:r>
      <w:r w:rsidR="003F3155" w:rsidRPr="00161BF4">
        <w:fldChar w:fldCharType="end"/>
      </w:r>
      <w:r w:rsidR="00563DD0" w:rsidRPr="00161BF4">
        <w:t>.</w:t>
      </w:r>
      <w:r w:rsidRPr="00161BF4">
        <w:t xml:space="preserve"> настоящего </w:t>
      </w:r>
      <w:r w:rsidR="00BD4E4C" w:rsidRPr="00161BF4">
        <w:t>технического задания</w:t>
      </w:r>
      <w:r w:rsidRPr="00161BF4">
        <w:t xml:space="preserve">) определяется в процентах от суммы денежных средств, поступивших на расчетный счет Заказчика от должника (или третьих лиц) в счет погашения требований Заказчика к должнику, </w:t>
      </w:r>
      <w:r w:rsidR="00D7251F" w:rsidRPr="00161BF4">
        <w:t>указанных</w:t>
      </w:r>
      <w:r w:rsidR="00203305" w:rsidRPr="00161BF4">
        <w:t xml:space="preserve"> в соответствующем Дополнительном соглашении и не должна превышать</w:t>
      </w:r>
      <w:r w:rsidR="003F3155" w:rsidRPr="00161BF4">
        <w:t xml:space="preserve"> размер</w:t>
      </w:r>
      <w:r w:rsidR="00D7251F" w:rsidRPr="00161BF4">
        <w:t>а процентов, указанных в Д</w:t>
      </w:r>
      <w:r w:rsidR="003F3155" w:rsidRPr="00161BF4">
        <w:t>ополнительном соглашении к договору</w:t>
      </w:r>
      <w:r w:rsidR="00203305" w:rsidRPr="00161BF4">
        <w:t>.</w:t>
      </w:r>
      <w:proofErr w:type="gramEnd"/>
      <w:r w:rsidR="00203305" w:rsidRPr="00161BF4">
        <w:t xml:space="preserve"> Оплата </w:t>
      </w:r>
      <w:r w:rsidR="00563DD0" w:rsidRPr="00161BF4">
        <w:t>третьего</w:t>
      </w:r>
      <w:r w:rsidR="00203305" w:rsidRPr="00161BF4">
        <w:t xml:space="preserve"> этапа производится </w:t>
      </w:r>
      <w:r w:rsidR="00D10357" w:rsidRPr="00161BF4">
        <w:t>при одновременном соблюдении следующих условий:</w:t>
      </w:r>
      <w:bookmarkEnd w:id="4"/>
      <w:r w:rsidR="00D10357" w:rsidRPr="00161BF4">
        <w:t xml:space="preserve"> </w:t>
      </w:r>
    </w:p>
    <w:p w14:paraId="0783050C" w14:textId="77777777" w:rsidR="00D10357" w:rsidRPr="00161BF4" w:rsidRDefault="00D10357" w:rsidP="00646B83">
      <w:pPr>
        <w:pStyle w:val="a3"/>
        <w:ind w:left="0" w:firstLine="567"/>
        <w:jc w:val="both"/>
      </w:pPr>
      <w:r w:rsidRPr="00161BF4">
        <w:t xml:space="preserve">- </w:t>
      </w:r>
      <w:r w:rsidR="00203305" w:rsidRPr="00161BF4">
        <w:t>инициирование и/или сопровождение</w:t>
      </w:r>
      <w:r w:rsidR="00250F35" w:rsidRPr="00161BF4">
        <w:t xml:space="preserve"> процедуры несостоятельности (банкротства) указанного должника были предметом оказания услуг Исполнителем</w:t>
      </w:r>
      <w:r w:rsidRPr="00161BF4">
        <w:t>;</w:t>
      </w:r>
    </w:p>
    <w:p w14:paraId="4865588D" w14:textId="77777777" w:rsidR="00250F35" w:rsidRPr="00161BF4" w:rsidRDefault="00D10357" w:rsidP="00646B83">
      <w:pPr>
        <w:pStyle w:val="a3"/>
        <w:ind w:left="0" w:firstLine="567"/>
        <w:jc w:val="both"/>
      </w:pPr>
      <w:r w:rsidRPr="00161BF4">
        <w:t xml:space="preserve">- </w:t>
      </w:r>
      <w:r w:rsidR="00203305" w:rsidRPr="00161BF4">
        <w:t>возбуждение</w:t>
      </w:r>
      <w:r w:rsidR="00250F35" w:rsidRPr="00161BF4">
        <w:t xml:space="preserve"> дела о несостоятельности (банкротстве) </w:t>
      </w:r>
      <w:r w:rsidR="00203305" w:rsidRPr="00161BF4">
        <w:t xml:space="preserve">и/или включение требований Заказчика в реестр кредиторов произведено </w:t>
      </w:r>
      <w:r w:rsidRPr="00161BF4">
        <w:t xml:space="preserve">Арбитражным судом </w:t>
      </w:r>
      <w:r w:rsidR="00250F35" w:rsidRPr="00161BF4">
        <w:t xml:space="preserve">по заявлению, поданному Исполнителем, </w:t>
      </w:r>
      <w:r w:rsidR="00203305" w:rsidRPr="00161BF4">
        <w:t>по поручению Заказчика.</w:t>
      </w:r>
      <w:bookmarkEnd w:id="5"/>
      <w:r w:rsidR="009343A8" w:rsidRPr="00161BF4">
        <w:t xml:space="preserve"> В случае привлечения Исполнителя после возбуждения дела о несостоятельности (банкротстве) и включения требований Заказчика в реестр кредиторов – при услов</w:t>
      </w:r>
      <w:r w:rsidR="00D7251F" w:rsidRPr="00161BF4">
        <w:t>ии заключения соответствующего Д</w:t>
      </w:r>
      <w:r w:rsidR="009343A8" w:rsidRPr="00161BF4">
        <w:t>ополнительного соглашения к договору</w:t>
      </w:r>
    </w:p>
    <w:p w14:paraId="73030617" w14:textId="77777777" w:rsidR="00A22168" w:rsidRPr="00161BF4" w:rsidRDefault="00A22168" w:rsidP="00646B83">
      <w:pPr>
        <w:ind w:firstLine="567"/>
      </w:pPr>
    </w:p>
    <w:p w14:paraId="560D9DA2" w14:textId="77777777" w:rsidR="001D7706" w:rsidRPr="00161BF4" w:rsidRDefault="001D7706" w:rsidP="00646B83">
      <w:pPr>
        <w:pStyle w:val="a3"/>
        <w:numPr>
          <w:ilvl w:val="0"/>
          <w:numId w:val="1"/>
        </w:numPr>
        <w:ind w:left="0" w:firstLine="567"/>
        <w:jc w:val="both"/>
        <w:rPr>
          <w:b/>
        </w:rPr>
      </w:pPr>
      <w:r w:rsidRPr="00161BF4">
        <w:rPr>
          <w:b/>
        </w:rPr>
        <w:t>Порядок приемки и передачи оказываемых услуг.</w:t>
      </w:r>
    </w:p>
    <w:p w14:paraId="636544AA" w14:textId="77777777" w:rsidR="00244E49" w:rsidRPr="00161BF4" w:rsidRDefault="00244E49" w:rsidP="00646B83">
      <w:pPr>
        <w:pStyle w:val="a3"/>
        <w:numPr>
          <w:ilvl w:val="1"/>
          <w:numId w:val="1"/>
        </w:numPr>
        <w:ind w:left="0" w:firstLine="567"/>
        <w:jc w:val="both"/>
      </w:pPr>
      <w:r w:rsidRPr="00161BF4">
        <w:t>Приемка оказанных услуг осуществляется по факту оказания услуг в следующем порядке:</w:t>
      </w:r>
    </w:p>
    <w:p w14:paraId="3F080E6A" w14:textId="77777777" w:rsidR="003000DB" w:rsidRPr="00161BF4" w:rsidRDefault="003000DB" w:rsidP="003000DB">
      <w:pPr>
        <w:pStyle w:val="22"/>
        <w:numPr>
          <w:ilvl w:val="2"/>
          <w:numId w:val="1"/>
        </w:numPr>
        <w:ind w:left="0" w:firstLine="567"/>
        <w:rPr>
          <w:sz w:val="24"/>
          <w:szCs w:val="24"/>
        </w:rPr>
      </w:pPr>
      <w:bookmarkStart w:id="6" w:name="_Ref446085040"/>
      <w:r w:rsidRPr="00161BF4">
        <w:rPr>
          <w:sz w:val="24"/>
          <w:szCs w:val="24"/>
        </w:rPr>
        <w:t>При приемке услуг по первому и</w:t>
      </w:r>
      <w:r w:rsidR="00D7251F" w:rsidRPr="00161BF4">
        <w:rPr>
          <w:sz w:val="24"/>
          <w:szCs w:val="24"/>
        </w:rPr>
        <w:t xml:space="preserve"> второму этапам н</w:t>
      </w:r>
      <w:r w:rsidRPr="00161BF4">
        <w:rPr>
          <w:sz w:val="24"/>
          <w:szCs w:val="24"/>
        </w:rPr>
        <w:t xml:space="preserve">е позднее 5 рабочих дней после оказания </w:t>
      </w:r>
      <w:r w:rsidR="00D7251F" w:rsidRPr="00161BF4">
        <w:rPr>
          <w:sz w:val="24"/>
          <w:szCs w:val="24"/>
        </w:rPr>
        <w:t>услуг по соответствующему этапу</w:t>
      </w:r>
      <w:r w:rsidRPr="00161BF4">
        <w:rPr>
          <w:sz w:val="24"/>
          <w:szCs w:val="24"/>
        </w:rPr>
        <w:t xml:space="preserve"> Исполнитель направляет Заказчику в двух экземплярах Акт об оказании услуг. К Акту об оказании услуг прикладываются документы, подтверждающие</w:t>
      </w:r>
      <w:r w:rsidR="00D7251F" w:rsidRPr="00161BF4">
        <w:rPr>
          <w:sz w:val="24"/>
          <w:szCs w:val="24"/>
        </w:rPr>
        <w:t xml:space="preserve"> окончание того или иного этапа</w:t>
      </w:r>
      <w:r w:rsidRPr="00161BF4">
        <w:rPr>
          <w:sz w:val="24"/>
          <w:szCs w:val="24"/>
        </w:rPr>
        <w:t xml:space="preserve"> оказания услуг и отчет</w:t>
      </w:r>
      <w:r w:rsidR="00D7251F" w:rsidRPr="00161BF4">
        <w:rPr>
          <w:sz w:val="24"/>
          <w:szCs w:val="24"/>
        </w:rPr>
        <w:t>, подтверждающий</w:t>
      </w:r>
      <w:r w:rsidRPr="00161BF4">
        <w:rPr>
          <w:sz w:val="24"/>
          <w:szCs w:val="24"/>
        </w:rPr>
        <w:t xml:space="preserve"> данные, указанные в Акте. При отсутствии документов, подтверждающих оказание услуг, данные услуги Заказчиком не принимаются и не оплачиваются.</w:t>
      </w:r>
      <w:bookmarkEnd w:id="6"/>
      <w:r w:rsidRPr="00161BF4">
        <w:rPr>
          <w:sz w:val="24"/>
          <w:szCs w:val="24"/>
        </w:rPr>
        <w:t xml:space="preserve"> </w:t>
      </w:r>
    </w:p>
    <w:p w14:paraId="331DDE7D" w14:textId="77777777" w:rsidR="00D7251F" w:rsidRPr="00161BF4" w:rsidRDefault="003000DB" w:rsidP="003000DB">
      <w:pPr>
        <w:pStyle w:val="22"/>
        <w:numPr>
          <w:ilvl w:val="2"/>
          <w:numId w:val="1"/>
        </w:numPr>
        <w:ind w:left="0" w:firstLine="567"/>
        <w:rPr>
          <w:sz w:val="24"/>
          <w:szCs w:val="24"/>
        </w:rPr>
      </w:pPr>
      <w:r w:rsidRPr="00161BF4">
        <w:rPr>
          <w:sz w:val="24"/>
          <w:szCs w:val="24"/>
        </w:rPr>
        <w:t xml:space="preserve"> </w:t>
      </w:r>
      <w:bookmarkStart w:id="7" w:name="_Ref446085014"/>
      <w:r w:rsidRPr="00161BF4">
        <w:rPr>
          <w:sz w:val="24"/>
          <w:szCs w:val="24"/>
        </w:rPr>
        <w:t>При приемке услуг по третьему этапу</w:t>
      </w:r>
      <w:r w:rsidR="00D7251F" w:rsidRPr="00161BF4">
        <w:rPr>
          <w:sz w:val="24"/>
          <w:szCs w:val="24"/>
        </w:rPr>
        <w:t>:</w:t>
      </w:r>
      <w:r w:rsidRPr="00161BF4">
        <w:rPr>
          <w:sz w:val="24"/>
          <w:szCs w:val="24"/>
        </w:rPr>
        <w:t xml:space="preserve"> </w:t>
      </w:r>
    </w:p>
    <w:p w14:paraId="1BED1D0E" w14:textId="77777777" w:rsidR="003000DB" w:rsidRPr="00161BF4" w:rsidRDefault="003000DB" w:rsidP="00D7251F">
      <w:pPr>
        <w:pStyle w:val="22"/>
        <w:numPr>
          <w:ilvl w:val="3"/>
          <w:numId w:val="1"/>
        </w:numPr>
        <w:ind w:left="0" w:firstLine="567"/>
        <w:rPr>
          <w:sz w:val="24"/>
          <w:szCs w:val="24"/>
        </w:rPr>
      </w:pPr>
      <w:bookmarkStart w:id="8" w:name="_Ref446329130"/>
      <w:r w:rsidRPr="00161BF4">
        <w:rPr>
          <w:sz w:val="24"/>
          <w:szCs w:val="24"/>
        </w:rPr>
        <w:t>Заказчик ежемесячно до 15 (Пятнадцатого) числа месяца, следующего за отчетным периодом (месяцем), информирует Исполнителя о погашенных задолженностях либо частично погашенных задолженностях за отчетный период, включая сумму, дату и вид платежа, посредством направления Исполнителю уведомления о платежах по адресу эл</w:t>
      </w:r>
      <w:r w:rsidR="00D7251F" w:rsidRPr="00161BF4">
        <w:rPr>
          <w:sz w:val="24"/>
          <w:szCs w:val="24"/>
        </w:rPr>
        <w:t xml:space="preserve">ектронной почты, указанному </w:t>
      </w:r>
      <w:r w:rsidR="003F3155" w:rsidRPr="00161BF4">
        <w:rPr>
          <w:sz w:val="24"/>
          <w:szCs w:val="24"/>
        </w:rPr>
        <w:t>в договоре</w:t>
      </w:r>
      <w:r w:rsidRPr="00161BF4">
        <w:rPr>
          <w:sz w:val="24"/>
          <w:szCs w:val="24"/>
        </w:rPr>
        <w:t>.</w:t>
      </w:r>
      <w:bookmarkEnd w:id="7"/>
      <w:bookmarkEnd w:id="8"/>
    </w:p>
    <w:p w14:paraId="72806C0A" w14:textId="395F146C" w:rsidR="003000DB" w:rsidRPr="00161BF4" w:rsidRDefault="003000DB" w:rsidP="00D7251F">
      <w:pPr>
        <w:pStyle w:val="22"/>
        <w:numPr>
          <w:ilvl w:val="3"/>
          <w:numId w:val="1"/>
        </w:numPr>
        <w:ind w:left="0" w:firstLine="567"/>
        <w:rPr>
          <w:sz w:val="24"/>
          <w:szCs w:val="24"/>
        </w:rPr>
      </w:pPr>
      <w:r w:rsidRPr="00161BF4">
        <w:rPr>
          <w:sz w:val="24"/>
          <w:szCs w:val="24"/>
        </w:rPr>
        <w:lastRenderedPageBreak/>
        <w:t xml:space="preserve"> Исполнитель после получения уведомления по п. </w:t>
      </w:r>
      <w:r w:rsidR="00D7251F" w:rsidRPr="00161BF4">
        <w:rPr>
          <w:sz w:val="24"/>
          <w:szCs w:val="24"/>
        </w:rPr>
        <w:fldChar w:fldCharType="begin"/>
      </w:r>
      <w:r w:rsidR="00D7251F" w:rsidRPr="00161BF4">
        <w:rPr>
          <w:sz w:val="24"/>
          <w:szCs w:val="24"/>
        </w:rPr>
        <w:instrText xml:space="preserve"> REF _Ref446329130 \r \h </w:instrText>
      </w:r>
      <w:r w:rsidR="00161BF4">
        <w:rPr>
          <w:sz w:val="24"/>
          <w:szCs w:val="24"/>
        </w:rPr>
        <w:instrText xml:space="preserve"> \* MERGEFORMAT </w:instrText>
      </w:r>
      <w:r w:rsidR="00D7251F" w:rsidRPr="00161BF4">
        <w:rPr>
          <w:sz w:val="24"/>
          <w:szCs w:val="24"/>
        </w:rPr>
      </w:r>
      <w:r w:rsidR="00D7251F" w:rsidRPr="00161BF4">
        <w:rPr>
          <w:sz w:val="24"/>
          <w:szCs w:val="24"/>
        </w:rPr>
        <w:fldChar w:fldCharType="separate"/>
      </w:r>
      <w:r w:rsidR="00826EBF">
        <w:rPr>
          <w:sz w:val="24"/>
          <w:szCs w:val="24"/>
        </w:rPr>
        <w:t>6.1.2.1</w:t>
      </w:r>
      <w:r w:rsidR="00D7251F" w:rsidRPr="00161BF4">
        <w:rPr>
          <w:sz w:val="24"/>
          <w:szCs w:val="24"/>
        </w:rPr>
        <w:fldChar w:fldCharType="end"/>
      </w:r>
      <w:r w:rsidRPr="00161BF4">
        <w:rPr>
          <w:sz w:val="24"/>
          <w:szCs w:val="24"/>
        </w:rPr>
        <w:t xml:space="preserve">. настоящего Технического задания обязан рассмотреть представленные Заказчиком уведомления и представить Заказчику документы в соответствии с п. </w:t>
      </w:r>
      <w:r w:rsidR="003F3155" w:rsidRPr="00161BF4">
        <w:rPr>
          <w:sz w:val="24"/>
          <w:szCs w:val="24"/>
        </w:rPr>
        <w:fldChar w:fldCharType="begin"/>
      </w:r>
      <w:r w:rsidR="003F3155" w:rsidRPr="00161BF4">
        <w:rPr>
          <w:sz w:val="24"/>
          <w:szCs w:val="24"/>
        </w:rPr>
        <w:instrText xml:space="preserve"> REF _Ref446085025 \r \h </w:instrText>
      </w:r>
      <w:r w:rsidR="00D7251F" w:rsidRPr="00161BF4">
        <w:rPr>
          <w:sz w:val="24"/>
          <w:szCs w:val="24"/>
        </w:rPr>
        <w:instrText xml:space="preserve"> \* MERGEFORMAT </w:instrText>
      </w:r>
      <w:r w:rsidR="003F3155" w:rsidRPr="00161BF4">
        <w:rPr>
          <w:sz w:val="24"/>
          <w:szCs w:val="24"/>
        </w:rPr>
      </w:r>
      <w:r w:rsidR="003F3155" w:rsidRPr="00161BF4">
        <w:rPr>
          <w:sz w:val="24"/>
          <w:szCs w:val="24"/>
        </w:rPr>
        <w:fldChar w:fldCharType="separate"/>
      </w:r>
      <w:r w:rsidR="00826EBF">
        <w:rPr>
          <w:sz w:val="24"/>
          <w:szCs w:val="24"/>
        </w:rPr>
        <w:t>6.1.2.3</w:t>
      </w:r>
      <w:r w:rsidR="003F3155" w:rsidRPr="00161BF4">
        <w:rPr>
          <w:sz w:val="24"/>
          <w:szCs w:val="24"/>
        </w:rPr>
        <w:fldChar w:fldCharType="end"/>
      </w:r>
      <w:r w:rsidRPr="00161BF4">
        <w:rPr>
          <w:sz w:val="24"/>
          <w:szCs w:val="24"/>
        </w:rPr>
        <w:t>. настоящего Технического задания.</w:t>
      </w:r>
    </w:p>
    <w:p w14:paraId="43BDA030" w14:textId="62A722D2" w:rsidR="003000DB" w:rsidRPr="00161BF4" w:rsidRDefault="003000DB" w:rsidP="00D7251F">
      <w:pPr>
        <w:pStyle w:val="22"/>
        <w:numPr>
          <w:ilvl w:val="3"/>
          <w:numId w:val="1"/>
        </w:numPr>
        <w:ind w:left="0" w:firstLine="567"/>
        <w:rPr>
          <w:sz w:val="24"/>
          <w:szCs w:val="24"/>
        </w:rPr>
      </w:pPr>
      <w:r w:rsidRPr="00161BF4">
        <w:rPr>
          <w:sz w:val="24"/>
          <w:szCs w:val="24"/>
        </w:rPr>
        <w:t xml:space="preserve"> </w:t>
      </w:r>
      <w:bookmarkStart w:id="9" w:name="_Ref446085025"/>
      <w:proofErr w:type="gramStart"/>
      <w:r w:rsidR="00340C47" w:rsidRPr="00161BF4">
        <w:rPr>
          <w:sz w:val="24"/>
          <w:szCs w:val="24"/>
        </w:rPr>
        <w:t>Исполнитель в</w:t>
      </w:r>
      <w:r w:rsidRPr="00161BF4">
        <w:rPr>
          <w:sz w:val="24"/>
          <w:szCs w:val="24"/>
        </w:rPr>
        <w:t xml:space="preserve"> срок до </w:t>
      </w:r>
      <w:r w:rsidR="009302D2" w:rsidRPr="00161BF4">
        <w:rPr>
          <w:sz w:val="24"/>
          <w:szCs w:val="24"/>
        </w:rPr>
        <w:t>5</w:t>
      </w:r>
      <w:r w:rsidR="009C4D3A" w:rsidRPr="00161BF4">
        <w:rPr>
          <w:sz w:val="24"/>
          <w:szCs w:val="24"/>
        </w:rPr>
        <w:t xml:space="preserve"> </w:t>
      </w:r>
      <w:r w:rsidRPr="00161BF4">
        <w:rPr>
          <w:sz w:val="24"/>
          <w:szCs w:val="24"/>
        </w:rPr>
        <w:t>числа месяца, следующего за отчетным представляет Заказчику акт приемки оказанных услуг с приложением к нему подтверждающих документов, счета, счета-фактуры, письменный отчет об оказанных услугах, вступившие в силу судебные акты, иные документы.</w:t>
      </w:r>
      <w:bookmarkEnd w:id="9"/>
      <w:proofErr w:type="gramEnd"/>
    </w:p>
    <w:p w14:paraId="5CB72249" w14:textId="6E6237CE" w:rsidR="003000DB" w:rsidRPr="00161BF4" w:rsidRDefault="003000DB" w:rsidP="003000DB">
      <w:pPr>
        <w:pStyle w:val="1"/>
        <w:numPr>
          <w:ilvl w:val="1"/>
          <w:numId w:val="1"/>
        </w:numPr>
        <w:ind w:left="0" w:firstLine="567"/>
        <w:rPr>
          <w:sz w:val="24"/>
          <w:szCs w:val="24"/>
        </w:rPr>
      </w:pPr>
      <w:r w:rsidRPr="00161BF4">
        <w:rPr>
          <w:sz w:val="24"/>
          <w:szCs w:val="24"/>
        </w:rPr>
        <w:t xml:space="preserve"> Заказчик подписывает Акт об оказанных услугах (п. </w:t>
      </w:r>
      <w:r w:rsidR="003F3155" w:rsidRPr="00161BF4">
        <w:rPr>
          <w:sz w:val="24"/>
          <w:szCs w:val="24"/>
        </w:rPr>
        <w:fldChar w:fldCharType="begin"/>
      </w:r>
      <w:r w:rsidR="003F3155" w:rsidRPr="00161BF4">
        <w:rPr>
          <w:sz w:val="24"/>
          <w:szCs w:val="24"/>
        </w:rPr>
        <w:instrText xml:space="preserve"> REF _Ref446085040 \r \h </w:instrText>
      </w:r>
      <w:r w:rsidR="00161BF4">
        <w:rPr>
          <w:sz w:val="24"/>
          <w:szCs w:val="24"/>
        </w:rPr>
        <w:instrText xml:space="preserve"> \* MERGEFORMAT </w:instrText>
      </w:r>
      <w:r w:rsidR="003F3155" w:rsidRPr="00161BF4">
        <w:rPr>
          <w:sz w:val="24"/>
          <w:szCs w:val="24"/>
        </w:rPr>
      </w:r>
      <w:r w:rsidR="003F3155" w:rsidRPr="00161BF4">
        <w:rPr>
          <w:sz w:val="24"/>
          <w:szCs w:val="24"/>
        </w:rPr>
        <w:fldChar w:fldCharType="separate"/>
      </w:r>
      <w:r w:rsidR="00826EBF">
        <w:rPr>
          <w:sz w:val="24"/>
          <w:szCs w:val="24"/>
        </w:rPr>
        <w:t>6.1.1</w:t>
      </w:r>
      <w:r w:rsidR="003F3155" w:rsidRPr="00161BF4">
        <w:rPr>
          <w:sz w:val="24"/>
          <w:szCs w:val="24"/>
        </w:rPr>
        <w:fldChar w:fldCharType="end"/>
      </w:r>
      <w:r w:rsidRPr="00161BF4">
        <w:rPr>
          <w:sz w:val="24"/>
          <w:szCs w:val="24"/>
        </w:rPr>
        <w:t xml:space="preserve">., и/или п. </w:t>
      </w:r>
      <w:r w:rsidR="003F3155" w:rsidRPr="00161BF4">
        <w:rPr>
          <w:sz w:val="24"/>
          <w:szCs w:val="24"/>
        </w:rPr>
        <w:fldChar w:fldCharType="begin"/>
      </w:r>
      <w:r w:rsidR="003F3155" w:rsidRPr="00161BF4">
        <w:rPr>
          <w:sz w:val="24"/>
          <w:szCs w:val="24"/>
        </w:rPr>
        <w:instrText xml:space="preserve"> REF _Ref446085025 \r \h </w:instrText>
      </w:r>
      <w:r w:rsidR="00161BF4">
        <w:rPr>
          <w:sz w:val="24"/>
          <w:szCs w:val="24"/>
        </w:rPr>
        <w:instrText xml:space="preserve"> \* MERGEFORMAT </w:instrText>
      </w:r>
      <w:r w:rsidR="003F3155" w:rsidRPr="00161BF4">
        <w:rPr>
          <w:sz w:val="24"/>
          <w:szCs w:val="24"/>
        </w:rPr>
      </w:r>
      <w:r w:rsidR="003F3155" w:rsidRPr="00161BF4">
        <w:rPr>
          <w:sz w:val="24"/>
          <w:szCs w:val="24"/>
        </w:rPr>
        <w:fldChar w:fldCharType="separate"/>
      </w:r>
      <w:r w:rsidR="00826EBF">
        <w:rPr>
          <w:sz w:val="24"/>
          <w:szCs w:val="24"/>
        </w:rPr>
        <w:t>6.1.2.3</w:t>
      </w:r>
      <w:r w:rsidR="003F3155" w:rsidRPr="00161BF4">
        <w:rPr>
          <w:sz w:val="24"/>
          <w:szCs w:val="24"/>
        </w:rPr>
        <w:fldChar w:fldCharType="end"/>
      </w:r>
      <w:r w:rsidRPr="00161BF4">
        <w:rPr>
          <w:sz w:val="24"/>
          <w:szCs w:val="24"/>
        </w:rPr>
        <w:t xml:space="preserve">. настоящего Технического задания) или представляет мотивированный отказ в его подписании не позднее 5 (пяти) рабочих дней </w:t>
      </w:r>
      <w:proofErr w:type="gramStart"/>
      <w:r w:rsidRPr="00161BF4">
        <w:rPr>
          <w:sz w:val="24"/>
          <w:szCs w:val="24"/>
        </w:rPr>
        <w:t>с даты</w:t>
      </w:r>
      <w:proofErr w:type="gramEnd"/>
      <w:r w:rsidRPr="00161BF4">
        <w:rPr>
          <w:sz w:val="24"/>
          <w:szCs w:val="24"/>
        </w:rPr>
        <w:t xml:space="preserve"> его получения от Исполнителя. Все доработки по мотивированному отказу производятся Исполнителем за свой счёт, если они не выходят за пределы содержания и объёма обязательств Исполнителя по Договору. </w:t>
      </w:r>
    </w:p>
    <w:p w14:paraId="78AB23FB" w14:textId="77777777" w:rsidR="00F16AD9" w:rsidRPr="00161BF4" w:rsidRDefault="00F16AD9" w:rsidP="00646B83">
      <w:pPr>
        <w:pStyle w:val="a3"/>
        <w:numPr>
          <w:ilvl w:val="1"/>
          <w:numId w:val="1"/>
        </w:numPr>
        <w:ind w:left="0" w:firstLine="567"/>
        <w:jc w:val="both"/>
      </w:pPr>
      <w:r w:rsidRPr="00161BF4">
        <w:t>Отказ Заказчика от приемки оказанных услуг составляется в письменной форме и содержит перечень необходимых доработок и сроков их выполнения. Доработка производится за счет Исполнителя.</w:t>
      </w:r>
    </w:p>
    <w:p w14:paraId="58904FBD" w14:textId="77777777" w:rsidR="001D7706" w:rsidRPr="00161BF4" w:rsidRDefault="001D7706" w:rsidP="00646B83">
      <w:pPr>
        <w:pStyle w:val="a3"/>
        <w:ind w:left="0" w:firstLine="567"/>
        <w:jc w:val="both"/>
      </w:pPr>
    </w:p>
    <w:p w14:paraId="334FF3BB" w14:textId="77777777" w:rsidR="00D42672" w:rsidRPr="00161BF4" w:rsidRDefault="00062D1F" w:rsidP="00646B83">
      <w:pPr>
        <w:autoSpaceDE w:val="0"/>
        <w:autoSpaceDN w:val="0"/>
        <w:adjustRightInd w:val="0"/>
        <w:ind w:firstLine="567"/>
        <w:jc w:val="both"/>
        <w:rPr>
          <w:b/>
        </w:rPr>
      </w:pPr>
      <w:r w:rsidRPr="00161BF4">
        <w:rPr>
          <w:b/>
        </w:rPr>
        <w:t>7</w:t>
      </w:r>
      <w:r w:rsidR="00686EEC" w:rsidRPr="00161BF4">
        <w:rPr>
          <w:b/>
        </w:rPr>
        <w:t>.</w:t>
      </w:r>
      <w:r w:rsidR="00686EEC" w:rsidRPr="00161BF4">
        <w:rPr>
          <w:b/>
        </w:rPr>
        <w:tab/>
      </w:r>
      <w:r w:rsidR="00D42672" w:rsidRPr="00161BF4">
        <w:rPr>
          <w:b/>
        </w:rPr>
        <w:t>Порядок оплаты услуг Исполнителя.</w:t>
      </w:r>
    </w:p>
    <w:p w14:paraId="1D462042" w14:textId="77777777" w:rsidR="00D42672" w:rsidRPr="00161BF4" w:rsidRDefault="00D42672" w:rsidP="00646B83">
      <w:pPr>
        <w:pStyle w:val="a3"/>
        <w:numPr>
          <w:ilvl w:val="1"/>
          <w:numId w:val="41"/>
        </w:numPr>
        <w:ind w:left="0" w:firstLine="567"/>
        <w:jc w:val="both"/>
      </w:pPr>
      <w:r w:rsidRPr="00161BF4">
        <w:t xml:space="preserve">Стоимость услуг, оказываемых Исполнителем, устанавливается в российских рублях </w:t>
      </w:r>
      <w:r w:rsidR="00F47B4E" w:rsidRPr="00161BF4">
        <w:t>без учета</w:t>
      </w:r>
      <w:r w:rsidRPr="00161BF4">
        <w:t xml:space="preserve"> НДС.</w:t>
      </w:r>
    </w:p>
    <w:p w14:paraId="265036DB" w14:textId="77777777" w:rsidR="00487061" w:rsidRPr="00161BF4" w:rsidRDefault="00487061" w:rsidP="00646B83">
      <w:pPr>
        <w:pStyle w:val="a3"/>
        <w:numPr>
          <w:ilvl w:val="1"/>
          <w:numId w:val="41"/>
        </w:numPr>
        <w:ind w:left="0" w:firstLine="567"/>
        <w:jc w:val="both"/>
      </w:pPr>
      <w:r w:rsidRPr="00161BF4">
        <w:t xml:space="preserve">Оплата за оказанные Услуги производится в следующем порядке: </w:t>
      </w:r>
    </w:p>
    <w:p w14:paraId="6E552FD8" w14:textId="2F4A176D" w:rsidR="00487061" w:rsidRPr="00161BF4" w:rsidRDefault="00487061" w:rsidP="00646B83">
      <w:pPr>
        <w:pStyle w:val="a3"/>
        <w:numPr>
          <w:ilvl w:val="2"/>
          <w:numId w:val="41"/>
        </w:numPr>
        <w:ind w:left="0" w:firstLine="567"/>
        <w:jc w:val="both"/>
      </w:pPr>
      <w:r w:rsidRPr="00161BF4">
        <w:t xml:space="preserve">по </w:t>
      </w:r>
      <w:r w:rsidR="00563DD0" w:rsidRPr="00161BF4">
        <w:t>первому</w:t>
      </w:r>
      <w:r w:rsidRPr="00161BF4">
        <w:t xml:space="preserve"> этапу (п.</w:t>
      </w:r>
      <w:r w:rsidR="000A6F78" w:rsidRPr="00161BF4">
        <w:fldChar w:fldCharType="begin"/>
      </w:r>
      <w:r w:rsidR="000A6F78" w:rsidRPr="00161BF4">
        <w:instrText xml:space="preserve"> REF _Ref446084820 \r \h </w:instrText>
      </w:r>
      <w:r w:rsidR="00161BF4">
        <w:instrText xml:space="preserve"> \* MERGEFORMAT </w:instrText>
      </w:r>
      <w:r w:rsidR="000A6F78" w:rsidRPr="00161BF4">
        <w:fldChar w:fldCharType="separate"/>
      </w:r>
      <w:r w:rsidR="00826EBF">
        <w:t>10.3.1</w:t>
      </w:r>
      <w:r w:rsidR="000A6F78" w:rsidRPr="00161BF4">
        <w:fldChar w:fldCharType="end"/>
      </w:r>
      <w:r w:rsidRPr="00161BF4">
        <w:t xml:space="preserve">. настоящего технического задания) оплата производится авансом в порядке, предусмотренном п. </w:t>
      </w:r>
      <w:r w:rsidR="000A6F78" w:rsidRPr="00161BF4">
        <w:fldChar w:fldCharType="begin"/>
      </w:r>
      <w:r w:rsidR="000A6F78" w:rsidRPr="00161BF4">
        <w:instrText xml:space="preserve"> REF _Ref446085088 \r \h </w:instrText>
      </w:r>
      <w:r w:rsidR="00161BF4">
        <w:instrText xml:space="preserve"> \* MERGEFORMAT </w:instrText>
      </w:r>
      <w:r w:rsidR="000A6F78" w:rsidRPr="00161BF4">
        <w:fldChar w:fldCharType="separate"/>
      </w:r>
      <w:r w:rsidR="00826EBF">
        <w:t>5.3.1</w:t>
      </w:r>
      <w:r w:rsidR="000A6F78" w:rsidRPr="00161BF4">
        <w:fldChar w:fldCharType="end"/>
      </w:r>
      <w:r w:rsidR="00563DD0" w:rsidRPr="00161BF4">
        <w:t xml:space="preserve">. </w:t>
      </w:r>
      <w:r w:rsidRPr="00161BF4">
        <w:t xml:space="preserve">настоящего технического задания, в течение </w:t>
      </w:r>
      <w:r w:rsidR="009343A8" w:rsidRPr="00161BF4">
        <w:t>1</w:t>
      </w:r>
      <w:r w:rsidR="00EC2C55" w:rsidRPr="00161BF4">
        <w:t>4</w:t>
      </w:r>
      <w:r w:rsidR="009343A8" w:rsidRPr="00161BF4">
        <w:t xml:space="preserve"> </w:t>
      </w:r>
      <w:r w:rsidR="00EC2C55" w:rsidRPr="00161BF4">
        <w:t xml:space="preserve">календарных </w:t>
      </w:r>
      <w:r w:rsidR="009343A8" w:rsidRPr="00161BF4">
        <w:t>дней</w:t>
      </w:r>
      <w:r w:rsidRPr="00161BF4">
        <w:t xml:space="preserve"> после представления Исполнителем </w:t>
      </w:r>
      <w:r w:rsidR="00340C47" w:rsidRPr="00161BF4">
        <w:t>счета</w:t>
      </w:r>
      <w:r w:rsidRPr="00161BF4">
        <w:t xml:space="preserve">. </w:t>
      </w:r>
    </w:p>
    <w:p w14:paraId="55196BD3" w14:textId="42B40C15" w:rsidR="00563DD0" w:rsidRPr="00161BF4" w:rsidRDefault="00487061" w:rsidP="00646B83">
      <w:pPr>
        <w:pStyle w:val="a3"/>
        <w:numPr>
          <w:ilvl w:val="2"/>
          <w:numId w:val="41"/>
        </w:numPr>
        <w:ind w:left="0" w:firstLine="567"/>
        <w:jc w:val="both"/>
      </w:pPr>
      <w:r w:rsidRPr="00161BF4">
        <w:t xml:space="preserve">по </w:t>
      </w:r>
      <w:r w:rsidR="00563DD0" w:rsidRPr="00161BF4">
        <w:t>второму</w:t>
      </w:r>
      <w:r w:rsidRPr="00161BF4">
        <w:t xml:space="preserve"> этапу (п.</w:t>
      </w:r>
      <w:r w:rsidR="00563DD0" w:rsidRPr="00161BF4">
        <w:t xml:space="preserve"> </w:t>
      </w:r>
      <w:r w:rsidR="000A6F78" w:rsidRPr="00161BF4">
        <w:fldChar w:fldCharType="begin"/>
      </w:r>
      <w:r w:rsidR="000A6F78" w:rsidRPr="00161BF4">
        <w:instrText xml:space="preserve"> REF _Ref444855739 \r \h </w:instrText>
      </w:r>
      <w:r w:rsidR="00161BF4">
        <w:instrText xml:space="preserve"> \* MERGEFORMAT </w:instrText>
      </w:r>
      <w:r w:rsidR="000A6F78" w:rsidRPr="00161BF4">
        <w:fldChar w:fldCharType="separate"/>
      </w:r>
      <w:r w:rsidR="00826EBF">
        <w:t>10.3.2</w:t>
      </w:r>
      <w:r w:rsidR="000A6F78" w:rsidRPr="00161BF4">
        <w:fldChar w:fldCharType="end"/>
      </w:r>
      <w:r w:rsidR="00563DD0" w:rsidRPr="00161BF4">
        <w:t>.</w:t>
      </w:r>
      <w:r w:rsidRPr="00161BF4">
        <w:t xml:space="preserve"> настоящего технического задания), оплата производится авансом </w:t>
      </w:r>
      <w:r w:rsidR="00563DD0" w:rsidRPr="00161BF4">
        <w:t xml:space="preserve">в порядке, предусмотренном п. </w:t>
      </w:r>
      <w:r w:rsidR="000A6F78" w:rsidRPr="00161BF4">
        <w:fldChar w:fldCharType="begin"/>
      </w:r>
      <w:r w:rsidR="000A6F78" w:rsidRPr="00161BF4">
        <w:instrText xml:space="preserve"> REF _Ref446085111 \r \h </w:instrText>
      </w:r>
      <w:r w:rsidR="00161BF4">
        <w:instrText xml:space="preserve"> \* MERGEFORMAT </w:instrText>
      </w:r>
      <w:r w:rsidR="000A6F78" w:rsidRPr="00161BF4">
        <w:fldChar w:fldCharType="separate"/>
      </w:r>
      <w:r w:rsidR="00826EBF">
        <w:t>5.3.2</w:t>
      </w:r>
      <w:r w:rsidR="000A6F78" w:rsidRPr="00161BF4">
        <w:fldChar w:fldCharType="end"/>
      </w:r>
      <w:r w:rsidR="00563DD0" w:rsidRPr="00161BF4">
        <w:t xml:space="preserve">. настоящего технического задания, </w:t>
      </w:r>
      <w:r w:rsidRPr="00161BF4">
        <w:t xml:space="preserve">в течение </w:t>
      </w:r>
      <w:r w:rsidR="001408B3" w:rsidRPr="00161BF4">
        <w:t>1</w:t>
      </w:r>
      <w:r w:rsidR="00EC2C55" w:rsidRPr="00161BF4">
        <w:t>4</w:t>
      </w:r>
      <w:r w:rsidR="001408B3" w:rsidRPr="00161BF4">
        <w:t xml:space="preserve"> </w:t>
      </w:r>
      <w:r w:rsidR="00EC2C55" w:rsidRPr="00161BF4">
        <w:t xml:space="preserve">календарных </w:t>
      </w:r>
      <w:r w:rsidR="001408B3" w:rsidRPr="00161BF4">
        <w:t>дней</w:t>
      </w:r>
      <w:r w:rsidRPr="00161BF4">
        <w:t xml:space="preserve"> после </w:t>
      </w:r>
      <w:r w:rsidR="00340C47" w:rsidRPr="00161BF4">
        <w:t xml:space="preserve">представления </w:t>
      </w:r>
      <w:r w:rsidRPr="00161BF4">
        <w:t>Исполнителем</w:t>
      </w:r>
      <w:r w:rsidR="001408B3" w:rsidRPr="00161BF4">
        <w:t xml:space="preserve"> </w:t>
      </w:r>
      <w:r w:rsidR="00340C47" w:rsidRPr="00161BF4">
        <w:t>счета</w:t>
      </w:r>
      <w:r w:rsidRPr="00161BF4">
        <w:t xml:space="preserve">. </w:t>
      </w:r>
    </w:p>
    <w:p w14:paraId="4B4A6F51" w14:textId="1B493062" w:rsidR="00563DD0" w:rsidRPr="00161BF4" w:rsidRDefault="00563DD0" w:rsidP="00563DD0">
      <w:pPr>
        <w:pStyle w:val="22"/>
        <w:numPr>
          <w:ilvl w:val="2"/>
          <w:numId w:val="41"/>
        </w:numPr>
        <w:ind w:left="0" w:firstLine="567"/>
        <w:rPr>
          <w:sz w:val="24"/>
          <w:szCs w:val="24"/>
        </w:rPr>
      </w:pPr>
      <w:bookmarkStart w:id="10" w:name="_Ref446008103"/>
      <w:proofErr w:type="gramStart"/>
      <w:r w:rsidRPr="00161BF4">
        <w:rPr>
          <w:sz w:val="24"/>
          <w:szCs w:val="24"/>
        </w:rPr>
        <w:t>по третьему этапу (п.</w:t>
      </w:r>
      <w:r w:rsidR="000A6F78" w:rsidRPr="00161BF4">
        <w:rPr>
          <w:sz w:val="24"/>
          <w:szCs w:val="24"/>
        </w:rPr>
        <w:fldChar w:fldCharType="begin"/>
      </w:r>
      <w:r w:rsidR="000A6F78" w:rsidRPr="00161BF4">
        <w:rPr>
          <w:sz w:val="24"/>
          <w:szCs w:val="24"/>
        </w:rPr>
        <w:instrText xml:space="preserve"> REF _Ref446084850 \r \h </w:instrText>
      </w:r>
      <w:r w:rsidR="00161BF4">
        <w:rPr>
          <w:sz w:val="24"/>
          <w:szCs w:val="24"/>
        </w:rPr>
        <w:instrText xml:space="preserve"> \* MERGEFORMAT </w:instrText>
      </w:r>
      <w:r w:rsidR="000A6F78" w:rsidRPr="00161BF4">
        <w:rPr>
          <w:sz w:val="24"/>
          <w:szCs w:val="24"/>
        </w:rPr>
      </w:r>
      <w:r w:rsidR="000A6F78" w:rsidRPr="00161BF4">
        <w:rPr>
          <w:sz w:val="24"/>
          <w:szCs w:val="24"/>
        </w:rPr>
        <w:fldChar w:fldCharType="separate"/>
      </w:r>
      <w:r w:rsidR="00826EBF">
        <w:rPr>
          <w:sz w:val="24"/>
          <w:szCs w:val="24"/>
        </w:rPr>
        <w:t>10.3.3</w:t>
      </w:r>
      <w:r w:rsidR="000A6F78" w:rsidRPr="00161BF4">
        <w:rPr>
          <w:sz w:val="24"/>
          <w:szCs w:val="24"/>
        </w:rPr>
        <w:fldChar w:fldCharType="end"/>
      </w:r>
      <w:r w:rsidRPr="00161BF4">
        <w:rPr>
          <w:sz w:val="24"/>
          <w:szCs w:val="24"/>
        </w:rPr>
        <w:t xml:space="preserve">. настоящего Технического задания) </w:t>
      </w:r>
      <w:r w:rsidR="006C5136" w:rsidRPr="00161BF4">
        <w:rPr>
          <w:sz w:val="24"/>
          <w:szCs w:val="24"/>
        </w:rPr>
        <w:t xml:space="preserve">оплата </w:t>
      </w:r>
      <w:r w:rsidRPr="00161BF4">
        <w:rPr>
          <w:sz w:val="24"/>
          <w:szCs w:val="24"/>
        </w:rPr>
        <w:t xml:space="preserve">производится Заказчиком на основании подписанного сторонами Акта об оказании услуг и представленных Исполнителем счёта и счёта-фактуры  путем перечисления денежных средств на расчётный счёт Исполнителя в течение </w:t>
      </w:r>
      <w:r w:rsidR="00826EBF">
        <w:rPr>
          <w:sz w:val="24"/>
          <w:szCs w:val="24"/>
        </w:rPr>
        <w:t>30</w:t>
      </w:r>
      <w:r w:rsidRPr="00161BF4">
        <w:rPr>
          <w:sz w:val="24"/>
          <w:szCs w:val="24"/>
        </w:rPr>
        <w:t xml:space="preserve"> (</w:t>
      </w:r>
      <w:r w:rsidR="00826EBF">
        <w:rPr>
          <w:sz w:val="24"/>
          <w:szCs w:val="24"/>
        </w:rPr>
        <w:t>тридцати</w:t>
      </w:r>
      <w:r w:rsidR="00FE2BA6" w:rsidRPr="00161BF4">
        <w:rPr>
          <w:sz w:val="24"/>
          <w:szCs w:val="24"/>
        </w:rPr>
        <w:t>)</w:t>
      </w:r>
      <w:r w:rsidRPr="00161BF4">
        <w:rPr>
          <w:sz w:val="24"/>
          <w:szCs w:val="24"/>
        </w:rPr>
        <w:t xml:space="preserve"> календарных дней с даты подписания Акта об оказании услуг.</w:t>
      </w:r>
      <w:bookmarkEnd w:id="10"/>
      <w:proofErr w:type="gramEnd"/>
    </w:p>
    <w:p w14:paraId="019D6553" w14:textId="77777777" w:rsidR="001408B3" w:rsidRPr="00161BF4" w:rsidRDefault="001408B3" w:rsidP="00646B83">
      <w:pPr>
        <w:pStyle w:val="a3"/>
        <w:numPr>
          <w:ilvl w:val="2"/>
          <w:numId w:val="41"/>
        </w:numPr>
        <w:ind w:left="0" w:firstLine="567"/>
        <w:jc w:val="both"/>
      </w:pPr>
      <w:r w:rsidRPr="00161BF4">
        <w:t>Датой оплаты услуг Исполнителя считается дата списания денежных сре</w:t>
      </w:r>
      <w:proofErr w:type="gramStart"/>
      <w:r w:rsidRPr="00161BF4">
        <w:t>дств с р</w:t>
      </w:r>
      <w:proofErr w:type="gramEnd"/>
      <w:r w:rsidRPr="00161BF4">
        <w:t>асчетного счета Заказчика.</w:t>
      </w:r>
    </w:p>
    <w:p w14:paraId="0E44CE0A" w14:textId="77777777" w:rsidR="00487061" w:rsidRPr="00161BF4" w:rsidRDefault="00487061" w:rsidP="00646B83">
      <w:pPr>
        <w:pStyle w:val="a3"/>
        <w:numPr>
          <w:ilvl w:val="1"/>
          <w:numId w:val="41"/>
        </w:numPr>
        <w:ind w:left="0" w:firstLine="567"/>
        <w:jc w:val="both"/>
      </w:pPr>
      <w:proofErr w:type="gramStart"/>
      <w:r w:rsidRPr="00161BF4">
        <w:t>Вне зависимости от количества произведенных оплат должником (третьим лицом</w:t>
      </w:r>
      <w:r w:rsidR="009302D2" w:rsidRPr="00161BF4">
        <w:t>, в том числе по договору цессии</w:t>
      </w:r>
      <w:r w:rsidRPr="00161BF4">
        <w:t>) в счет погашения требований Заказчика в отчетном месяце, оплата услуг Исполнителю производится однократно за отчетный период.</w:t>
      </w:r>
      <w:proofErr w:type="gramEnd"/>
    </w:p>
    <w:p w14:paraId="00A1018C" w14:textId="0DDCD4F8" w:rsidR="00487061" w:rsidRPr="00161BF4" w:rsidRDefault="00487061" w:rsidP="00646B83">
      <w:pPr>
        <w:pStyle w:val="a3"/>
        <w:numPr>
          <w:ilvl w:val="1"/>
          <w:numId w:val="41"/>
        </w:numPr>
        <w:ind w:left="0" w:firstLine="567"/>
        <w:jc w:val="both"/>
      </w:pPr>
      <w:r w:rsidRPr="00161BF4">
        <w:t xml:space="preserve"> Стоимость услуг по п.</w:t>
      </w:r>
      <w:r w:rsidR="000A6F78" w:rsidRPr="00161BF4">
        <w:fldChar w:fldCharType="begin"/>
      </w:r>
      <w:r w:rsidR="000A6F78" w:rsidRPr="00161BF4">
        <w:instrText xml:space="preserve"> REF _Ref446085175 \r \h </w:instrText>
      </w:r>
      <w:r w:rsidR="00161BF4">
        <w:instrText xml:space="preserve"> \* MERGEFORMAT </w:instrText>
      </w:r>
      <w:r w:rsidR="000A6F78" w:rsidRPr="00161BF4">
        <w:fldChar w:fldCharType="separate"/>
      </w:r>
      <w:r w:rsidR="00826EBF">
        <w:t>5.3.3</w:t>
      </w:r>
      <w:r w:rsidR="000A6F78" w:rsidRPr="00161BF4">
        <w:fldChar w:fldCharType="end"/>
      </w:r>
      <w:r w:rsidRPr="00161BF4">
        <w:t xml:space="preserve">. настоящего технического задания не подлежит оплате до тех пор, пока не будет установлено (подтверждено), что денежные средства, поступившие от должника (или третьих лиц) на расчетный счет Заказчика перечислены в счет оплаты требований Заказчика, </w:t>
      </w:r>
      <w:r w:rsidR="001408B3" w:rsidRPr="00161BF4">
        <w:t>указанных в Дополнительном соглашении.</w:t>
      </w:r>
      <w:r w:rsidRPr="00161BF4">
        <w:t xml:space="preserve"> </w:t>
      </w:r>
    </w:p>
    <w:p w14:paraId="3BC50168" w14:textId="77777777" w:rsidR="00487061" w:rsidRPr="00161BF4" w:rsidRDefault="00487061" w:rsidP="00646B83">
      <w:pPr>
        <w:pStyle w:val="a3"/>
        <w:numPr>
          <w:ilvl w:val="1"/>
          <w:numId w:val="41"/>
        </w:numPr>
        <w:ind w:left="0" w:firstLine="567"/>
        <w:jc w:val="both"/>
      </w:pPr>
      <w:r w:rsidRPr="00161BF4">
        <w:t xml:space="preserve"> В случае инициирования процедуры несостоятельности (банк</w:t>
      </w:r>
      <w:r w:rsidR="00340C47" w:rsidRPr="00161BF4">
        <w:t>ротства) должника</w:t>
      </w:r>
      <w:r w:rsidR="001408B3" w:rsidRPr="00161BF4">
        <w:t xml:space="preserve"> по заявлению</w:t>
      </w:r>
      <w:r w:rsidR="00340C47" w:rsidRPr="00161BF4">
        <w:t>,</w:t>
      </w:r>
      <w:r w:rsidRPr="00161BF4">
        <w:t xml:space="preserve"> поданному Исполнителем на основании задания Заказчика, оплата услуг производится только при условии возбуждения судом дела о несостоятельности</w:t>
      </w:r>
      <w:r w:rsidR="001408B3" w:rsidRPr="00161BF4">
        <w:t xml:space="preserve"> (банкротстве) данного должника</w:t>
      </w:r>
      <w:r w:rsidRPr="00161BF4">
        <w:t xml:space="preserve"> по заявлению, поданному Исполнителем.</w:t>
      </w:r>
    </w:p>
    <w:p w14:paraId="0FD3D50E" w14:textId="77777777" w:rsidR="00487061" w:rsidRPr="00161BF4" w:rsidRDefault="00487061" w:rsidP="00646B83">
      <w:pPr>
        <w:pStyle w:val="a3"/>
        <w:numPr>
          <w:ilvl w:val="1"/>
          <w:numId w:val="41"/>
        </w:numPr>
        <w:ind w:left="0" w:firstLine="567"/>
        <w:jc w:val="both"/>
      </w:pPr>
      <w:r w:rsidRPr="00161BF4">
        <w:t>Порядок распределения расходов, связанных с оказанием услуг</w:t>
      </w:r>
      <w:r w:rsidR="00340C47" w:rsidRPr="00161BF4">
        <w:t>,</w:t>
      </w:r>
      <w:r w:rsidRPr="00161BF4">
        <w:t xml:space="preserve"> определяется следующим образом:</w:t>
      </w:r>
      <w:r w:rsidR="00A62548" w:rsidRPr="00161BF4">
        <w:t xml:space="preserve"> </w:t>
      </w:r>
    </w:p>
    <w:p w14:paraId="4CA12E63" w14:textId="77777777" w:rsidR="00487061" w:rsidRPr="00161BF4" w:rsidRDefault="00487061" w:rsidP="00646B83">
      <w:pPr>
        <w:pStyle w:val="a3"/>
        <w:numPr>
          <w:ilvl w:val="2"/>
          <w:numId w:val="41"/>
        </w:numPr>
        <w:ind w:left="0" w:firstLine="567"/>
        <w:jc w:val="both"/>
      </w:pPr>
      <w:r w:rsidRPr="00161BF4">
        <w:t xml:space="preserve">Расходы по оплате госпошлины, связанные с рассмотрением судом заявлений и требований Заказчика как заявителя в деле о несостоятельности (банкротстве), </w:t>
      </w:r>
      <w:r w:rsidR="004E3B97" w:rsidRPr="00161BF4">
        <w:t>а также расходы по оплате госпошлины за обжалование судебных актов, осуществляются Заказчиком.</w:t>
      </w:r>
    </w:p>
    <w:p w14:paraId="5E7D5D8F" w14:textId="77777777" w:rsidR="00487061" w:rsidRPr="00161BF4" w:rsidRDefault="00487061" w:rsidP="00646B83">
      <w:pPr>
        <w:pStyle w:val="a3"/>
        <w:numPr>
          <w:ilvl w:val="2"/>
          <w:numId w:val="41"/>
        </w:numPr>
        <w:ind w:left="0" w:firstLine="567"/>
        <w:jc w:val="both"/>
      </w:pPr>
      <w:r w:rsidRPr="00161BF4">
        <w:lastRenderedPageBreak/>
        <w:t>Расходы на вознаграждение арбитражному управляющему, отнесенные судом и/или законом на Заказчика, как заявителя в деле о несостоятельности (банкротстве) осуществляются за счет должника, а при невозможности за счет Заказчика.</w:t>
      </w:r>
    </w:p>
    <w:p w14:paraId="0A7B2FBD" w14:textId="77777777" w:rsidR="00487061" w:rsidRPr="00161BF4" w:rsidRDefault="00487061" w:rsidP="00646B83">
      <w:pPr>
        <w:pStyle w:val="a3"/>
        <w:numPr>
          <w:ilvl w:val="2"/>
          <w:numId w:val="41"/>
        </w:numPr>
        <w:ind w:left="0" w:firstLine="567"/>
        <w:jc w:val="both"/>
      </w:pPr>
      <w:r w:rsidRPr="00161BF4">
        <w:t>Иные расходы Исполнителя, связанные с оказанием услуг, но не предусмотренные настоящим техническим заданием, в том числе командировочные расходы, накладные и прочие расходы, возмещению Заказчиком не подлежат</w:t>
      </w:r>
      <w:r w:rsidR="00563DD0" w:rsidRPr="00161BF4">
        <w:t>, если иное не предусмотрено дополнительным соглашением сторон</w:t>
      </w:r>
      <w:r w:rsidRPr="00161BF4">
        <w:t xml:space="preserve">. </w:t>
      </w:r>
    </w:p>
    <w:p w14:paraId="32E311A5" w14:textId="77777777" w:rsidR="00487061" w:rsidRPr="00161BF4" w:rsidRDefault="00487061" w:rsidP="00646B83">
      <w:pPr>
        <w:pStyle w:val="a3"/>
        <w:numPr>
          <w:ilvl w:val="1"/>
          <w:numId w:val="41"/>
        </w:numPr>
        <w:ind w:left="0" w:firstLine="567"/>
        <w:jc w:val="both"/>
      </w:pPr>
      <w:r w:rsidRPr="00161BF4">
        <w:t>Штрафные санкции, наложенные на Заказчика в связи с ненадлежащим оказанием услуг Исполнителем, подлежат удержанию из стоимости Услуг Исполнителя при совершении расчетов за отчетный период.</w:t>
      </w:r>
    </w:p>
    <w:p w14:paraId="4C28B252" w14:textId="77777777" w:rsidR="00487061" w:rsidRPr="00161BF4" w:rsidRDefault="00487061" w:rsidP="00646B83">
      <w:pPr>
        <w:pStyle w:val="a3"/>
        <w:numPr>
          <w:ilvl w:val="1"/>
          <w:numId w:val="41"/>
        </w:numPr>
        <w:ind w:left="0" w:firstLine="567"/>
        <w:jc w:val="both"/>
      </w:pPr>
      <w:r w:rsidRPr="00161BF4">
        <w:t>Штрафные санкции, наложенные на Заказчика в связи с ненадлежащим оказанием услуг Исполнителем, уплаченные Исполнителем за Заказчика возмещению не подлежат.</w:t>
      </w:r>
    </w:p>
    <w:p w14:paraId="504DC34A" w14:textId="77777777" w:rsidR="00487061" w:rsidRPr="00161BF4" w:rsidRDefault="00487061" w:rsidP="00646B83">
      <w:pPr>
        <w:pStyle w:val="a3"/>
        <w:ind w:left="0" w:firstLine="567"/>
        <w:jc w:val="both"/>
      </w:pPr>
    </w:p>
    <w:p w14:paraId="5249BD02" w14:textId="77777777" w:rsidR="00236C0C" w:rsidRPr="00161BF4" w:rsidRDefault="00062D1F" w:rsidP="00646B83">
      <w:pPr>
        <w:ind w:firstLine="567"/>
        <w:jc w:val="both"/>
        <w:rPr>
          <w:b/>
          <w:bCs/>
          <w:snapToGrid w:val="0"/>
        </w:rPr>
      </w:pPr>
      <w:r w:rsidRPr="00161BF4">
        <w:rPr>
          <w:b/>
          <w:bCs/>
          <w:snapToGrid w:val="0"/>
        </w:rPr>
        <w:t>8</w:t>
      </w:r>
      <w:r w:rsidR="00FC2405" w:rsidRPr="00161BF4">
        <w:rPr>
          <w:b/>
          <w:bCs/>
          <w:snapToGrid w:val="0"/>
        </w:rPr>
        <w:t>.</w:t>
      </w:r>
      <w:r w:rsidR="00FC2405" w:rsidRPr="00161BF4">
        <w:rPr>
          <w:b/>
          <w:bCs/>
          <w:snapToGrid w:val="0"/>
        </w:rPr>
        <w:tab/>
      </w:r>
      <w:r w:rsidR="00236C0C" w:rsidRPr="00161BF4">
        <w:rPr>
          <w:b/>
          <w:bCs/>
          <w:snapToGrid w:val="0"/>
        </w:rPr>
        <w:t xml:space="preserve">Срок </w:t>
      </w:r>
      <w:r w:rsidR="00C96657" w:rsidRPr="00161BF4">
        <w:rPr>
          <w:b/>
          <w:bCs/>
          <w:snapToGrid w:val="0"/>
        </w:rPr>
        <w:t>действия Договора:</w:t>
      </w:r>
    </w:p>
    <w:p w14:paraId="71E4C85F" w14:textId="77777777" w:rsidR="0079553D" w:rsidRPr="00161BF4" w:rsidRDefault="00062D1F" w:rsidP="00646B83">
      <w:pPr>
        <w:pStyle w:val="a3"/>
        <w:ind w:left="0" w:firstLine="567"/>
        <w:jc w:val="both"/>
        <w:outlineLvl w:val="1"/>
        <w:rPr>
          <w:bCs/>
          <w:snapToGrid w:val="0"/>
        </w:rPr>
      </w:pPr>
      <w:r w:rsidRPr="00161BF4">
        <w:rPr>
          <w:bCs/>
          <w:snapToGrid w:val="0"/>
        </w:rPr>
        <w:t>8</w:t>
      </w:r>
      <w:r w:rsidR="0079553D" w:rsidRPr="00161BF4">
        <w:rPr>
          <w:bCs/>
          <w:snapToGrid w:val="0"/>
        </w:rPr>
        <w:t>.1</w:t>
      </w:r>
      <w:r w:rsidR="00F47B4E" w:rsidRPr="00161BF4">
        <w:rPr>
          <w:bCs/>
          <w:snapToGrid w:val="0"/>
        </w:rPr>
        <w:t>.</w:t>
      </w:r>
      <w:r w:rsidR="0079553D" w:rsidRPr="00161BF4">
        <w:rPr>
          <w:bCs/>
          <w:snapToGrid w:val="0"/>
        </w:rPr>
        <w:t xml:space="preserve"> </w:t>
      </w:r>
      <w:r w:rsidR="009047E3" w:rsidRPr="00161BF4">
        <w:rPr>
          <w:bCs/>
          <w:snapToGrid w:val="0"/>
        </w:rPr>
        <w:t xml:space="preserve"> </w:t>
      </w:r>
      <w:r w:rsidR="0079553D" w:rsidRPr="00161BF4">
        <w:rPr>
          <w:bCs/>
          <w:snapToGrid w:val="0"/>
        </w:rPr>
        <w:t xml:space="preserve">Срок </w:t>
      </w:r>
      <w:r w:rsidR="00C96657" w:rsidRPr="00161BF4">
        <w:rPr>
          <w:bCs/>
          <w:snapToGrid w:val="0"/>
        </w:rPr>
        <w:t>действия Договора</w:t>
      </w:r>
      <w:r w:rsidR="0079553D" w:rsidRPr="00161BF4">
        <w:rPr>
          <w:bCs/>
          <w:snapToGrid w:val="0"/>
        </w:rPr>
        <w:t xml:space="preserve"> – с момента подписания </w:t>
      </w:r>
      <w:r w:rsidR="00C96657" w:rsidRPr="00161BF4">
        <w:rPr>
          <w:bCs/>
          <w:snapToGrid w:val="0"/>
        </w:rPr>
        <w:t>Д</w:t>
      </w:r>
      <w:r w:rsidR="0079553D" w:rsidRPr="00161BF4">
        <w:rPr>
          <w:bCs/>
          <w:snapToGrid w:val="0"/>
        </w:rPr>
        <w:t>оговора.</w:t>
      </w:r>
    </w:p>
    <w:p w14:paraId="70E7CBC3" w14:textId="7DE6837F" w:rsidR="0079553D" w:rsidRPr="00161BF4" w:rsidRDefault="00062D1F" w:rsidP="00646B83">
      <w:pPr>
        <w:pStyle w:val="a3"/>
        <w:ind w:left="0" w:firstLine="567"/>
        <w:jc w:val="both"/>
        <w:outlineLvl w:val="1"/>
        <w:rPr>
          <w:bCs/>
          <w:snapToGrid w:val="0"/>
        </w:rPr>
      </w:pPr>
      <w:r w:rsidRPr="006F7D0F">
        <w:rPr>
          <w:bCs/>
          <w:snapToGrid w:val="0"/>
        </w:rPr>
        <w:t>8</w:t>
      </w:r>
      <w:r w:rsidR="00E31BDB" w:rsidRPr="006F7D0F">
        <w:rPr>
          <w:bCs/>
          <w:snapToGrid w:val="0"/>
        </w:rPr>
        <w:t>.</w:t>
      </w:r>
      <w:r w:rsidR="00E31BDB" w:rsidRPr="00DB75FD">
        <w:rPr>
          <w:bCs/>
          <w:snapToGrid w:val="0"/>
        </w:rPr>
        <w:t>2</w:t>
      </w:r>
      <w:r w:rsidR="00F47B4E" w:rsidRPr="00DB75FD">
        <w:rPr>
          <w:bCs/>
          <w:snapToGrid w:val="0"/>
        </w:rPr>
        <w:t>.</w:t>
      </w:r>
      <w:r w:rsidR="009047E3" w:rsidRPr="00DB75FD">
        <w:rPr>
          <w:bCs/>
          <w:snapToGrid w:val="0"/>
        </w:rPr>
        <w:t xml:space="preserve"> </w:t>
      </w:r>
      <w:r w:rsidR="00E31BDB" w:rsidRPr="00DB75FD">
        <w:rPr>
          <w:bCs/>
          <w:snapToGrid w:val="0"/>
        </w:rPr>
        <w:t xml:space="preserve"> </w:t>
      </w:r>
      <w:r w:rsidR="00C96657" w:rsidRPr="00DB75FD">
        <w:rPr>
          <w:bCs/>
          <w:snapToGrid w:val="0"/>
        </w:rPr>
        <w:t xml:space="preserve">Окончание действия Договора – «31» </w:t>
      </w:r>
      <w:r w:rsidR="0093138A" w:rsidRPr="00DB75FD">
        <w:rPr>
          <w:bCs/>
          <w:snapToGrid w:val="0"/>
        </w:rPr>
        <w:t xml:space="preserve">августа  </w:t>
      </w:r>
      <w:r w:rsidR="00C96657" w:rsidRPr="00DB75FD">
        <w:rPr>
          <w:bCs/>
          <w:snapToGrid w:val="0"/>
        </w:rPr>
        <w:t>201</w:t>
      </w:r>
      <w:r w:rsidR="0093138A" w:rsidRPr="00DB75FD">
        <w:rPr>
          <w:bCs/>
          <w:snapToGrid w:val="0"/>
        </w:rPr>
        <w:t>8</w:t>
      </w:r>
      <w:r w:rsidR="00C96657" w:rsidRPr="00DB75FD">
        <w:rPr>
          <w:bCs/>
          <w:snapToGrid w:val="0"/>
        </w:rPr>
        <w:t xml:space="preserve"> г.</w:t>
      </w:r>
    </w:p>
    <w:p w14:paraId="0780DD5F" w14:textId="77777777" w:rsidR="00C96657" w:rsidRPr="00161BF4" w:rsidRDefault="00C96657" w:rsidP="00646B83">
      <w:pPr>
        <w:pStyle w:val="a3"/>
        <w:ind w:left="0" w:firstLine="567"/>
        <w:jc w:val="both"/>
        <w:outlineLvl w:val="1"/>
        <w:rPr>
          <w:bCs/>
          <w:snapToGrid w:val="0"/>
        </w:rPr>
      </w:pPr>
    </w:p>
    <w:p w14:paraId="75B93DC8" w14:textId="77777777" w:rsidR="00C96657" w:rsidRPr="00161BF4" w:rsidRDefault="00062D1F" w:rsidP="00646B83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napToGrid w:val="0"/>
        </w:rPr>
      </w:pPr>
      <w:r w:rsidRPr="00161BF4">
        <w:rPr>
          <w:b/>
          <w:bCs/>
          <w:snapToGrid w:val="0"/>
        </w:rPr>
        <w:t>9</w:t>
      </w:r>
      <w:r w:rsidR="009047E3" w:rsidRPr="00161BF4">
        <w:rPr>
          <w:b/>
          <w:bCs/>
          <w:snapToGrid w:val="0"/>
        </w:rPr>
        <w:t>.</w:t>
      </w:r>
      <w:r w:rsidR="009047E3" w:rsidRPr="00161BF4">
        <w:rPr>
          <w:b/>
          <w:bCs/>
          <w:snapToGrid w:val="0"/>
        </w:rPr>
        <w:tab/>
      </w:r>
      <w:r w:rsidR="008B2F1B" w:rsidRPr="00161BF4">
        <w:rPr>
          <w:b/>
          <w:bCs/>
          <w:snapToGrid w:val="0"/>
        </w:rPr>
        <w:t>Срок</w:t>
      </w:r>
      <w:r w:rsidR="00D30507" w:rsidRPr="00161BF4">
        <w:rPr>
          <w:b/>
          <w:bCs/>
          <w:snapToGrid w:val="0"/>
        </w:rPr>
        <w:t xml:space="preserve"> </w:t>
      </w:r>
      <w:r w:rsidR="00C96657" w:rsidRPr="00161BF4">
        <w:rPr>
          <w:b/>
          <w:bCs/>
          <w:snapToGrid w:val="0"/>
        </w:rPr>
        <w:t>оказания Услуг:</w:t>
      </w:r>
    </w:p>
    <w:p w14:paraId="5E840B4E" w14:textId="77777777" w:rsidR="009047E3" w:rsidRPr="00161BF4" w:rsidRDefault="00062D1F" w:rsidP="00646B83">
      <w:pPr>
        <w:ind w:firstLine="567"/>
        <w:jc w:val="both"/>
      </w:pPr>
      <w:r w:rsidRPr="00161BF4">
        <w:t>9</w:t>
      </w:r>
      <w:r w:rsidR="009047E3" w:rsidRPr="00161BF4">
        <w:t>.1. Подача Исполнителем документов в суд осуществляется не позднее 2 (двух) дней с момента получения оригинала платежного документа, подтверждающего уплату государственной пошлины, от Заказчика</w:t>
      </w:r>
      <w:r w:rsidR="005410A2" w:rsidRPr="00161BF4">
        <w:t>.</w:t>
      </w:r>
    </w:p>
    <w:p w14:paraId="0AB28DAD" w14:textId="77777777" w:rsidR="009047E3" w:rsidRPr="00161BF4" w:rsidRDefault="009047E3" w:rsidP="00646B83">
      <w:pPr>
        <w:pStyle w:val="a3"/>
        <w:numPr>
          <w:ilvl w:val="1"/>
          <w:numId w:val="26"/>
        </w:numPr>
        <w:ind w:left="0" w:firstLine="567"/>
        <w:jc w:val="both"/>
      </w:pPr>
      <w:r w:rsidRPr="00161BF4">
        <w:t xml:space="preserve">  Иные сроки устанавливаются действующим законодательством </w:t>
      </w:r>
      <w:r w:rsidR="0061488A" w:rsidRPr="00161BF4">
        <w:t>Российской Федерации</w:t>
      </w:r>
      <w:r w:rsidRPr="00161BF4">
        <w:t xml:space="preserve">. </w:t>
      </w:r>
    </w:p>
    <w:p w14:paraId="7EF1CD42" w14:textId="77777777" w:rsidR="009047E3" w:rsidRPr="00161BF4" w:rsidRDefault="009047E3" w:rsidP="00646B83">
      <w:pPr>
        <w:pStyle w:val="a3"/>
        <w:ind w:left="0" w:firstLine="567"/>
        <w:jc w:val="both"/>
      </w:pPr>
    </w:p>
    <w:p w14:paraId="1D5C4BA6" w14:textId="77777777" w:rsidR="00C96657" w:rsidRPr="00161BF4" w:rsidRDefault="00C96657" w:rsidP="00646B83">
      <w:pPr>
        <w:pStyle w:val="a3"/>
        <w:numPr>
          <w:ilvl w:val="0"/>
          <w:numId w:val="26"/>
        </w:numPr>
        <w:ind w:left="0" w:firstLine="567"/>
        <w:rPr>
          <w:b/>
        </w:rPr>
      </w:pPr>
      <w:r w:rsidRPr="00161BF4">
        <w:rPr>
          <w:b/>
        </w:rPr>
        <w:t xml:space="preserve">Результат </w:t>
      </w:r>
      <w:r w:rsidR="008B2F1B" w:rsidRPr="00161BF4">
        <w:rPr>
          <w:b/>
        </w:rPr>
        <w:t xml:space="preserve">и этапы </w:t>
      </w:r>
      <w:r w:rsidRPr="00161BF4">
        <w:rPr>
          <w:b/>
        </w:rPr>
        <w:t>оказания услуг:</w:t>
      </w:r>
    </w:p>
    <w:p w14:paraId="78CEDDB8" w14:textId="77777777" w:rsidR="00E804DA" w:rsidRPr="00161BF4" w:rsidRDefault="006C5136" w:rsidP="00646B83">
      <w:pPr>
        <w:pStyle w:val="a3"/>
        <w:numPr>
          <w:ilvl w:val="1"/>
          <w:numId w:val="27"/>
        </w:numPr>
        <w:spacing w:after="120"/>
        <w:ind w:left="0" w:firstLine="567"/>
        <w:jc w:val="both"/>
      </w:pPr>
      <w:r w:rsidRPr="00161BF4">
        <w:t>Судебный акт, подтверждающий</w:t>
      </w:r>
      <w:r w:rsidR="000A6F78" w:rsidRPr="00161BF4">
        <w:t xml:space="preserve"> окончание процедуры наблюдения и/или судебный акт, подтверждающий прекращение/завершение процедуры несостоятельности (банкротства) должника</w:t>
      </w:r>
      <w:r w:rsidR="00E804DA" w:rsidRPr="00161BF4">
        <w:t>;</w:t>
      </w:r>
      <w:r w:rsidR="005C3BD3" w:rsidRPr="00161BF4">
        <w:t xml:space="preserve"> </w:t>
      </w:r>
    </w:p>
    <w:p w14:paraId="331CC173" w14:textId="77777777" w:rsidR="00197CDC" w:rsidRPr="00161BF4" w:rsidRDefault="005C3BD3" w:rsidP="00646B83">
      <w:pPr>
        <w:pStyle w:val="a3"/>
        <w:numPr>
          <w:ilvl w:val="1"/>
          <w:numId w:val="27"/>
        </w:numPr>
        <w:spacing w:after="120"/>
        <w:ind w:left="0" w:firstLine="567"/>
        <w:jc w:val="both"/>
      </w:pPr>
      <w:proofErr w:type="gramStart"/>
      <w:r w:rsidRPr="00161BF4">
        <w:t>Результатом оказания Услуг, указанных в настоящем Техническом задании</w:t>
      </w:r>
      <w:r w:rsidR="00380664" w:rsidRPr="00161BF4">
        <w:t>,</w:t>
      </w:r>
      <w:r w:rsidRPr="00161BF4">
        <w:t xml:space="preserve"> является</w:t>
      </w:r>
      <w:r w:rsidR="008B2F1B" w:rsidRPr="00161BF4">
        <w:t xml:space="preserve"> п</w:t>
      </w:r>
      <w:r w:rsidR="00197CDC" w:rsidRPr="00161BF4">
        <w:t>оступление денежных средств на расче</w:t>
      </w:r>
      <w:r w:rsidR="00380664" w:rsidRPr="00161BF4">
        <w:t>тный счет Заказчика от должника</w:t>
      </w:r>
      <w:r w:rsidR="00197CDC" w:rsidRPr="00161BF4">
        <w:t xml:space="preserve"> (или третьих лиц</w:t>
      </w:r>
      <w:r w:rsidR="0007798A" w:rsidRPr="00161BF4">
        <w:t>, в том числе по договору цессии</w:t>
      </w:r>
      <w:r w:rsidR="00197CDC" w:rsidRPr="00161BF4">
        <w:t>) в счет погашения требований Заказчика к должнику, если инициирование и/или сопровождение процедуры несостоятельности (банкротства) указанного должника были предметом оказания услуг Исполнителем.</w:t>
      </w:r>
      <w:proofErr w:type="gramEnd"/>
    </w:p>
    <w:p w14:paraId="713617F0" w14:textId="77777777" w:rsidR="008B2F1B" w:rsidRPr="00161BF4" w:rsidRDefault="00250F35" w:rsidP="00646B83">
      <w:pPr>
        <w:pStyle w:val="a3"/>
        <w:numPr>
          <w:ilvl w:val="1"/>
          <w:numId w:val="27"/>
        </w:numPr>
        <w:ind w:left="0" w:firstLine="567"/>
        <w:jc w:val="both"/>
      </w:pPr>
      <w:r w:rsidRPr="00161BF4">
        <w:t xml:space="preserve"> </w:t>
      </w:r>
      <w:r w:rsidR="008B2F1B" w:rsidRPr="00161BF4">
        <w:t xml:space="preserve">Услуги оказываются в </w:t>
      </w:r>
      <w:r w:rsidR="00563DD0" w:rsidRPr="00161BF4">
        <w:t>следующем порядке</w:t>
      </w:r>
      <w:r w:rsidR="008B2F1B" w:rsidRPr="00161BF4">
        <w:t xml:space="preserve">: </w:t>
      </w:r>
    </w:p>
    <w:p w14:paraId="4341571C" w14:textId="77777777" w:rsidR="00250F35" w:rsidRPr="00161BF4" w:rsidRDefault="00563DD0" w:rsidP="00646B83">
      <w:pPr>
        <w:pStyle w:val="a3"/>
        <w:numPr>
          <w:ilvl w:val="2"/>
          <w:numId w:val="27"/>
        </w:numPr>
        <w:ind w:left="0" w:firstLine="567"/>
        <w:jc w:val="both"/>
      </w:pPr>
      <w:bookmarkStart w:id="11" w:name="_Ref446084820"/>
      <w:bookmarkStart w:id="12" w:name="_Ref444855712"/>
      <w:r w:rsidRPr="00161BF4">
        <w:t>Первый</w:t>
      </w:r>
      <w:r w:rsidR="00250F35" w:rsidRPr="00161BF4">
        <w:t xml:space="preserve"> этап оказания услуг </w:t>
      </w:r>
      <w:r w:rsidR="003D7DBF" w:rsidRPr="00161BF4">
        <w:t xml:space="preserve">заключается в сопровождении процедуры наблюдения Должника. </w:t>
      </w:r>
      <w:proofErr w:type="gramStart"/>
      <w:r w:rsidR="000A6F78" w:rsidRPr="00161BF4">
        <w:t xml:space="preserve">Первый </w:t>
      </w:r>
      <w:r w:rsidR="003D7DBF" w:rsidRPr="00161BF4">
        <w:t>этап начинается с момента передачи Заказчиком документов, необх</w:t>
      </w:r>
      <w:r w:rsidR="00461B57" w:rsidRPr="00161BF4">
        <w:t>о</w:t>
      </w:r>
      <w:r w:rsidR="003D7DBF" w:rsidRPr="00161BF4">
        <w:t xml:space="preserve">димых для обращения </w:t>
      </w:r>
      <w:r w:rsidR="00461B57" w:rsidRPr="00161BF4">
        <w:t>в Арбитражный суд с заявлением о признании должника банкротом, либо о включении требований Заказчика в реестр требований кредиторов (на стадии наблюдения).</w:t>
      </w:r>
      <w:proofErr w:type="gramEnd"/>
      <w:r w:rsidR="00461B57" w:rsidRPr="00161BF4">
        <w:t xml:space="preserve"> </w:t>
      </w:r>
      <w:proofErr w:type="gramStart"/>
      <w:r w:rsidR="0052548B" w:rsidRPr="00161BF4">
        <w:t>В случае,</w:t>
      </w:r>
      <w:r w:rsidR="00380664" w:rsidRPr="00161BF4">
        <w:t xml:space="preserve"> если Исполнитель привлекается после возбуждения дела о банкротстве и/или вынесении определения о включении требований Заказчика в реестр кредиторов, первый этап оказания услуг начинается после передачи Заказчиком документов, необходимых для оказания услуг и выдачи Исполнителю соответствующей доверенности.</w:t>
      </w:r>
      <w:proofErr w:type="gramEnd"/>
      <w:r w:rsidR="00380664" w:rsidRPr="00161BF4">
        <w:t xml:space="preserve"> </w:t>
      </w:r>
      <w:r w:rsidR="000A6F78" w:rsidRPr="00161BF4">
        <w:t>Первый</w:t>
      </w:r>
      <w:r w:rsidR="003D7DBF" w:rsidRPr="00161BF4">
        <w:t xml:space="preserve"> этап </w:t>
      </w:r>
      <w:r w:rsidR="00250F35" w:rsidRPr="00161BF4">
        <w:t xml:space="preserve">завершается </w:t>
      </w:r>
      <w:r w:rsidR="00EC31E4" w:rsidRPr="00161BF4">
        <w:t xml:space="preserve">после </w:t>
      </w:r>
      <w:r w:rsidR="00757812" w:rsidRPr="00161BF4">
        <w:t xml:space="preserve">окончания процедуры </w:t>
      </w:r>
      <w:proofErr w:type="gramStart"/>
      <w:r w:rsidR="00757812" w:rsidRPr="00161BF4">
        <w:t>наблюдения</w:t>
      </w:r>
      <w:proofErr w:type="gramEnd"/>
      <w:r w:rsidR="00757812" w:rsidRPr="00161BF4">
        <w:t xml:space="preserve"> на основании вступившего в законную силу определения Арбитражного суда.</w:t>
      </w:r>
      <w:bookmarkEnd w:id="11"/>
      <w:r w:rsidR="00757812" w:rsidRPr="00161BF4">
        <w:t xml:space="preserve"> </w:t>
      </w:r>
      <w:bookmarkEnd w:id="12"/>
    </w:p>
    <w:p w14:paraId="3CB7B001" w14:textId="77777777" w:rsidR="00250F35" w:rsidRPr="00161BF4" w:rsidRDefault="00563DD0" w:rsidP="00646B83">
      <w:pPr>
        <w:pStyle w:val="a3"/>
        <w:numPr>
          <w:ilvl w:val="2"/>
          <w:numId w:val="27"/>
        </w:numPr>
        <w:ind w:left="0" w:firstLine="567"/>
        <w:jc w:val="both"/>
      </w:pPr>
      <w:bookmarkStart w:id="13" w:name="_Ref444855739"/>
      <w:r w:rsidRPr="00161BF4">
        <w:t>Второй</w:t>
      </w:r>
      <w:r w:rsidR="00250F35" w:rsidRPr="00161BF4">
        <w:t xml:space="preserve"> этап оказания услуг </w:t>
      </w:r>
      <w:r w:rsidR="003D7DBF" w:rsidRPr="00161BF4">
        <w:t xml:space="preserve">заключается в сопровождении процедур несостоятельности (банкротства), следующих за процедурой наблюдения. </w:t>
      </w:r>
      <w:r w:rsidR="000A6F78" w:rsidRPr="00161BF4">
        <w:t>Второй</w:t>
      </w:r>
      <w:r w:rsidR="003D7DBF" w:rsidRPr="00161BF4">
        <w:t xml:space="preserve"> этап начинается после вынесения арбитражным судом определения о введении процедуры несостоятельности (банкротства), следующей за процедурой наблюдения. </w:t>
      </w:r>
      <w:r w:rsidR="00942541" w:rsidRPr="00161BF4">
        <w:t>В случае применения упрощенной процедуры банкротства, второй этап начинается после вынесения</w:t>
      </w:r>
      <w:r w:rsidR="00441358" w:rsidRPr="00161BF4">
        <w:t xml:space="preserve"> судебного акта о признании должника банкротом и открытии конкурсного производства. </w:t>
      </w:r>
      <w:proofErr w:type="gramStart"/>
      <w:r w:rsidR="006C5136" w:rsidRPr="00161BF4">
        <w:t xml:space="preserve">В случае, если Исполнитель привлекается после начала процедуры банкротства, следующей за </w:t>
      </w:r>
      <w:r w:rsidR="006C5136" w:rsidRPr="00161BF4">
        <w:lastRenderedPageBreak/>
        <w:t>процедурой наблюдения (при применении упрощенной процедуры банкротства – после вынесения судом акта о признании должника банкротом), второй этап оказания услуг начинается после передачи Заказчиком документов, необходимых для оказания услуг и выдачи Исполнителю соответствующей доверенности.</w:t>
      </w:r>
      <w:proofErr w:type="gramEnd"/>
      <w:r w:rsidR="006C5136" w:rsidRPr="00161BF4">
        <w:t xml:space="preserve"> </w:t>
      </w:r>
      <w:r w:rsidR="000A6F78" w:rsidRPr="00161BF4">
        <w:t>Второй</w:t>
      </w:r>
      <w:r w:rsidR="003D7DBF" w:rsidRPr="00161BF4">
        <w:t xml:space="preserve"> этап </w:t>
      </w:r>
      <w:r w:rsidR="00250F35" w:rsidRPr="00161BF4">
        <w:t>завершается после прекращения/завершения процедуры несостоятельности (банкротства)</w:t>
      </w:r>
      <w:r w:rsidR="00BD4E4C" w:rsidRPr="00161BF4">
        <w:t xml:space="preserve"> должника (конкурсное производство)</w:t>
      </w:r>
      <w:r w:rsidR="00250F35" w:rsidRPr="00161BF4">
        <w:t xml:space="preserve"> на основании вступившего в законную силу определения Арбитражного суда.</w:t>
      </w:r>
      <w:bookmarkEnd w:id="13"/>
    </w:p>
    <w:p w14:paraId="6DE7E03D" w14:textId="77777777" w:rsidR="00250F35" w:rsidRPr="00161BF4" w:rsidRDefault="00563DD0" w:rsidP="00646B83">
      <w:pPr>
        <w:pStyle w:val="a3"/>
        <w:numPr>
          <w:ilvl w:val="2"/>
          <w:numId w:val="27"/>
        </w:numPr>
        <w:ind w:left="0" w:firstLine="567"/>
        <w:jc w:val="both"/>
      </w:pPr>
      <w:bookmarkStart w:id="14" w:name="_Ref446084850"/>
      <w:bookmarkStart w:id="15" w:name="_Ref444855755"/>
      <w:proofErr w:type="gramStart"/>
      <w:r w:rsidRPr="00161BF4">
        <w:t>Третий</w:t>
      </w:r>
      <w:r w:rsidR="00250F35" w:rsidRPr="00161BF4">
        <w:t xml:space="preserve"> этап оказания услуг </w:t>
      </w:r>
      <w:r w:rsidR="00461B57" w:rsidRPr="00161BF4">
        <w:t>заключается в обеспечении поступления от должника (или третьих лиц</w:t>
      </w:r>
      <w:r w:rsidR="0007798A" w:rsidRPr="00161BF4">
        <w:t>, в том числе по договору цессии</w:t>
      </w:r>
      <w:r w:rsidR="00461B57" w:rsidRPr="00161BF4">
        <w:t>) денежных средств, в счет погашения требований Заказчика, если инициирование и/или сопровождение процедуры несостоятельности (банкротства) указанного должника были предметом оказания услуг Исполнителем.</w:t>
      </w:r>
      <w:proofErr w:type="gramEnd"/>
      <w:r w:rsidR="00461B57" w:rsidRPr="00161BF4">
        <w:t xml:space="preserve"> </w:t>
      </w:r>
      <w:r w:rsidR="001E6586" w:rsidRPr="00161BF4">
        <w:t>Третий</w:t>
      </w:r>
      <w:r w:rsidR="00461B57" w:rsidRPr="00161BF4">
        <w:t xml:space="preserve"> этап </w:t>
      </w:r>
      <w:r w:rsidR="00250F35" w:rsidRPr="00161BF4">
        <w:t>завершается после поступления денежных средств на расче</w:t>
      </w:r>
      <w:r w:rsidR="00380664" w:rsidRPr="00161BF4">
        <w:t>тный счет Заказчика от должника</w:t>
      </w:r>
      <w:r w:rsidR="00250F35" w:rsidRPr="00161BF4">
        <w:t xml:space="preserve"> (или третьих лиц) в счет погашения </w:t>
      </w:r>
      <w:r w:rsidR="005A26BF" w:rsidRPr="00161BF4">
        <w:t>требований Заказчика к должнику.</w:t>
      </w:r>
      <w:bookmarkEnd w:id="14"/>
      <w:r w:rsidR="00250F35" w:rsidRPr="00161BF4">
        <w:t xml:space="preserve"> </w:t>
      </w:r>
      <w:bookmarkEnd w:id="15"/>
    </w:p>
    <w:p w14:paraId="7392881B" w14:textId="77777777" w:rsidR="00D10357" w:rsidRPr="00161BF4" w:rsidRDefault="00D10357" w:rsidP="00646B83">
      <w:pPr>
        <w:pStyle w:val="a3"/>
        <w:ind w:left="0" w:firstLine="567"/>
        <w:jc w:val="both"/>
      </w:pPr>
    </w:p>
    <w:p w14:paraId="577C6F11" w14:textId="77777777" w:rsidR="00C96657" w:rsidRPr="00161BF4" w:rsidRDefault="00C96657" w:rsidP="00646B83">
      <w:pPr>
        <w:pStyle w:val="a3"/>
        <w:numPr>
          <w:ilvl w:val="0"/>
          <w:numId w:val="26"/>
        </w:numPr>
        <w:ind w:left="0" w:firstLine="567"/>
        <w:jc w:val="both"/>
        <w:rPr>
          <w:b/>
          <w:bCs/>
          <w:snapToGrid w:val="0"/>
        </w:rPr>
      </w:pPr>
      <w:r w:rsidRPr="00161BF4">
        <w:rPr>
          <w:b/>
        </w:rPr>
        <w:t>Перечень документов и требований, необходимых участнику для оказания услуг по предмету закупки:</w:t>
      </w:r>
    </w:p>
    <w:p w14:paraId="5BBDB15F" w14:textId="77777777" w:rsidR="00C96657" w:rsidRPr="00161BF4" w:rsidRDefault="00C96657" w:rsidP="00646B83">
      <w:pPr>
        <w:pStyle w:val="a3"/>
        <w:widowControl w:val="0"/>
        <w:numPr>
          <w:ilvl w:val="1"/>
          <w:numId w:val="46"/>
        </w:numPr>
        <w:autoSpaceDE w:val="0"/>
        <w:autoSpaceDN w:val="0"/>
        <w:adjustRightInd w:val="0"/>
        <w:ind w:left="0" w:firstLine="567"/>
        <w:jc w:val="both"/>
        <w:rPr>
          <w:b/>
          <w:bCs/>
          <w:snapToGrid w:val="0"/>
        </w:rPr>
      </w:pPr>
      <w:r w:rsidRPr="00161BF4">
        <w:rPr>
          <w:b/>
          <w:bCs/>
          <w:snapToGrid w:val="0"/>
        </w:rPr>
        <w:t xml:space="preserve">Перечень документов </w:t>
      </w:r>
    </w:p>
    <w:p w14:paraId="174A6D52" w14:textId="77777777" w:rsidR="00C96657" w:rsidRPr="00161BF4" w:rsidRDefault="00C96657" w:rsidP="00646B83">
      <w:pPr>
        <w:pStyle w:val="a3"/>
        <w:widowControl w:val="0"/>
        <w:numPr>
          <w:ilvl w:val="2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>Выписка из ЕГРЮЛ, выданная не ранее, чем за 30 дней до даты представления;</w:t>
      </w:r>
    </w:p>
    <w:p w14:paraId="1D50942B" w14:textId="77777777" w:rsidR="00C96657" w:rsidRPr="00161BF4" w:rsidRDefault="00F47B4E" w:rsidP="00646B83">
      <w:pPr>
        <w:pStyle w:val="a3"/>
        <w:widowControl w:val="0"/>
        <w:numPr>
          <w:ilvl w:val="2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 xml:space="preserve"> </w:t>
      </w:r>
      <w:r w:rsidR="00C96657" w:rsidRPr="00161BF4">
        <w:rPr>
          <w:bCs/>
          <w:snapToGrid w:val="0"/>
        </w:rPr>
        <w:t>Устав организации;</w:t>
      </w:r>
    </w:p>
    <w:p w14:paraId="375103FF" w14:textId="77777777" w:rsidR="00C96657" w:rsidRPr="00161BF4" w:rsidRDefault="002E440C" w:rsidP="00646B83">
      <w:pPr>
        <w:pStyle w:val="a3"/>
        <w:widowControl w:val="0"/>
        <w:numPr>
          <w:ilvl w:val="2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 xml:space="preserve"> </w:t>
      </w:r>
      <w:r w:rsidR="00C96657" w:rsidRPr="00161BF4">
        <w:rPr>
          <w:bCs/>
          <w:snapToGrid w:val="0"/>
        </w:rPr>
        <w:t>Сведения о численности штата (штатное расписание).</w:t>
      </w:r>
    </w:p>
    <w:p w14:paraId="3A132754" w14:textId="77777777" w:rsidR="00C96657" w:rsidRPr="00161BF4" w:rsidRDefault="002E440C" w:rsidP="00646B83">
      <w:pPr>
        <w:pStyle w:val="a3"/>
        <w:widowControl w:val="0"/>
        <w:numPr>
          <w:ilvl w:val="2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 xml:space="preserve"> </w:t>
      </w:r>
      <w:r w:rsidR="00C96657" w:rsidRPr="00161BF4">
        <w:rPr>
          <w:bCs/>
          <w:snapToGrid w:val="0"/>
        </w:rPr>
        <w:t>Справка об отсутствии задолженности по налогам.</w:t>
      </w:r>
    </w:p>
    <w:p w14:paraId="0BD88541" w14:textId="77777777" w:rsidR="00C96657" w:rsidRPr="00161BF4" w:rsidRDefault="00C96657" w:rsidP="00646B83">
      <w:pPr>
        <w:pStyle w:val="a3"/>
        <w:widowControl w:val="0"/>
        <w:numPr>
          <w:ilvl w:val="1"/>
          <w:numId w:val="46"/>
        </w:numPr>
        <w:autoSpaceDE w:val="0"/>
        <w:autoSpaceDN w:val="0"/>
        <w:adjustRightInd w:val="0"/>
        <w:ind w:left="0" w:firstLine="567"/>
        <w:jc w:val="both"/>
        <w:rPr>
          <w:b/>
          <w:bCs/>
          <w:snapToGrid w:val="0"/>
        </w:rPr>
      </w:pPr>
      <w:r w:rsidRPr="00161BF4">
        <w:rPr>
          <w:b/>
          <w:bCs/>
          <w:snapToGrid w:val="0"/>
        </w:rPr>
        <w:t>Требования к участнику</w:t>
      </w:r>
    </w:p>
    <w:p w14:paraId="0C7CC9E3" w14:textId="77777777" w:rsidR="00C96657" w:rsidRPr="00161BF4" w:rsidRDefault="00DB4B3D" w:rsidP="00646B83">
      <w:pPr>
        <w:pStyle w:val="a3"/>
        <w:widowControl w:val="0"/>
        <w:numPr>
          <w:ilvl w:val="2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 xml:space="preserve">Участники </w:t>
      </w:r>
      <w:r w:rsidR="00FA53DA" w:rsidRPr="00161BF4">
        <w:rPr>
          <w:bCs/>
          <w:snapToGrid w:val="0"/>
        </w:rPr>
        <w:t>размещения заказа</w:t>
      </w:r>
      <w:r w:rsidRPr="00161BF4">
        <w:rPr>
          <w:bCs/>
          <w:snapToGrid w:val="0"/>
        </w:rPr>
        <w:t xml:space="preserve"> должны иметь устойчивое финансовое положение и не иметь задолженности по начисленным налогам, сборам и иным обязательным платежам перед бюджетами всех уровней бюджетной системы Российской Федерации за прошедший календарный год в размере не превышающей 25% от балансовой стоимости активов участника закупки</w:t>
      </w:r>
      <w:r w:rsidR="00C96657" w:rsidRPr="00161BF4">
        <w:rPr>
          <w:bCs/>
          <w:snapToGrid w:val="0"/>
        </w:rPr>
        <w:t>;</w:t>
      </w:r>
    </w:p>
    <w:p w14:paraId="2A59B094" w14:textId="77777777" w:rsidR="00C96657" w:rsidRPr="00161BF4" w:rsidRDefault="00C96657" w:rsidP="00646B83">
      <w:pPr>
        <w:pStyle w:val="a3"/>
        <w:widowControl w:val="0"/>
        <w:numPr>
          <w:ilvl w:val="2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 xml:space="preserve"> Участники </w:t>
      </w:r>
      <w:r w:rsidR="00517B02" w:rsidRPr="00161BF4">
        <w:rPr>
          <w:bCs/>
          <w:snapToGrid w:val="0"/>
        </w:rPr>
        <w:t>размещения заказа</w:t>
      </w:r>
      <w:r w:rsidRPr="00161BF4">
        <w:rPr>
          <w:bCs/>
          <w:snapToGrid w:val="0"/>
        </w:rPr>
        <w:t xml:space="preserve"> не должны находиться в процессе ликвидации;</w:t>
      </w:r>
    </w:p>
    <w:p w14:paraId="4DD7F090" w14:textId="77777777" w:rsidR="00C96657" w:rsidRPr="00161BF4" w:rsidRDefault="00C96657" w:rsidP="00646B83">
      <w:pPr>
        <w:pStyle w:val="a3"/>
        <w:widowControl w:val="0"/>
        <w:numPr>
          <w:ilvl w:val="2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 xml:space="preserve"> Участники </w:t>
      </w:r>
      <w:r w:rsidR="00517B02" w:rsidRPr="00161BF4">
        <w:rPr>
          <w:bCs/>
          <w:snapToGrid w:val="0"/>
        </w:rPr>
        <w:t>размещения заказа</w:t>
      </w:r>
      <w:r w:rsidRPr="00161BF4">
        <w:rPr>
          <w:bCs/>
          <w:snapToGrid w:val="0"/>
        </w:rPr>
        <w:t xml:space="preserve"> не должны быть признаны </w:t>
      </w:r>
      <w:r w:rsidR="00431680" w:rsidRPr="00161BF4">
        <w:rPr>
          <w:bCs/>
          <w:snapToGrid w:val="0"/>
        </w:rPr>
        <w:t>несостоятельными (</w:t>
      </w:r>
      <w:r w:rsidRPr="00161BF4">
        <w:rPr>
          <w:bCs/>
          <w:snapToGrid w:val="0"/>
        </w:rPr>
        <w:t>банкрот</w:t>
      </w:r>
      <w:r w:rsidR="00766E4C" w:rsidRPr="00161BF4">
        <w:rPr>
          <w:bCs/>
          <w:snapToGrid w:val="0"/>
        </w:rPr>
        <w:t>а</w:t>
      </w:r>
      <w:r w:rsidRPr="00161BF4">
        <w:rPr>
          <w:bCs/>
          <w:snapToGrid w:val="0"/>
        </w:rPr>
        <w:t>м</w:t>
      </w:r>
      <w:r w:rsidR="00431680" w:rsidRPr="00161BF4">
        <w:rPr>
          <w:bCs/>
          <w:snapToGrid w:val="0"/>
        </w:rPr>
        <w:t>и)</w:t>
      </w:r>
      <w:r w:rsidRPr="00161BF4">
        <w:rPr>
          <w:bCs/>
          <w:snapToGrid w:val="0"/>
        </w:rPr>
        <w:t xml:space="preserve"> в установленном действующим законодательством порядке;</w:t>
      </w:r>
    </w:p>
    <w:p w14:paraId="70349322" w14:textId="77777777" w:rsidR="00B71405" w:rsidRPr="00161BF4" w:rsidRDefault="00B71405" w:rsidP="00646B83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</w:p>
    <w:p w14:paraId="2BFD82DA" w14:textId="77777777" w:rsidR="00797E65" w:rsidRPr="00161BF4" w:rsidRDefault="00797E65" w:rsidP="00646B83">
      <w:pPr>
        <w:pStyle w:val="a3"/>
        <w:numPr>
          <w:ilvl w:val="0"/>
          <w:numId w:val="46"/>
        </w:numPr>
        <w:ind w:left="0" w:firstLine="567"/>
        <w:jc w:val="both"/>
        <w:rPr>
          <w:b/>
        </w:rPr>
      </w:pPr>
      <w:r w:rsidRPr="00161BF4">
        <w:rPr>
          <w:b/>
          <w:bCs/>
          <w:snapToGrid w:val="0"/>
        </w:rPr>
        <w:t>Иные</w:t>
      </w:r>
      <w:r w:rsidRPr="00161BF4">
        <w:rPr>
          <w:b/>
        </w:rPr>
        <w:t xml:space="preserve"> </w:t>
      </w:r>
      <w:r w:rsidRPr="00161BF4">
        <w:rPr>
          <w:b/>
          <w:bCs/>
          <w:snapToGrid w:val="0"/>
        </w:rPr>
        <w:t>требования</w:t>
      </w:r>
    </w:p>
    <w:p w14:paraId="3791B6A5" w14:textId="77777777" w:rsidR="00797E65" w:rsidRPr="00161BF4" w:rsidRDefault="00797E65" w:rsidP="00646B83">
      <w:pPr>
        <w:pStyle w:val="a3"/>
        <w:widowControl w:val="0"/>
        <w:numPr>
          <w:ilvl w:val="1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 xml:space="preserve">Предварительный список юрисдикций, в консультировании по праву которых Общество может быть заинтересовано: Российская Федерация. </w:t>
      </w:r>
    </w:p>
    <w:p w14:paraId="6C189C6C" w14:textId="77777777" w:rsidR="00797E65" w:rsidRPr="00161BF4" w:rsidRDefault="00797E65" w:rsidP="00646B83">
      <w:pPr>
        <w:pStyle w:val="a3"/>
        <w:widowControl w:val="0"/>
        <w:numPr>
          <w:ilvl w:val="1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>Ограничения и условия, которые должны соблюдаться Исполнителем при оказании услуг:</w:t>
      </w:r>
    </w:p>
    <w:p w14:paraId="0735DC31" w14:textId="77777777" w:rsidR="00797E65" w:rsidRPr="00161BF4" w:rsidRDefault="00797E65" w:rsidP="00646B83">
      <w:pPr>
        <w:pStyle w:val="a3"/>
        <w:widowControl w:val="0"/>
        <w:numPr>
          <w:ilvl w:val="2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>При оказании услуг Исполнитель должен учитывать интересы Заказчика, а также ограничения, установленные внутренними нормативными актами Заказчика</w:t>
      </w:r>
      <w:r w:rsidR="00797061" w:rsidRPr="00161BF4">
        <w:rPr>
          <w:bCs/>
          <w:snapToGrid w:val="0"/>
        </w:rPr>
        <w:t>.</w:t>
      </w:r>
    </w:p>
    <w:p w14:paraId="384CE824" w14:textId="77777777" w:rsidR="00797E65" w:rsidRPr="00161BF4" w:rsidRDefault="00797E65" w:rsidP="00646B83">
      <w:pPr>
        <w:pStyle w:val="a3"/>
        <w:widowControl w:val="0"/>
        <w:numPr>
          <w:ilvl w:val="2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>При оказании услуг Исполнитель должен руководствоваться Договоро</w:t>
      </w:r>
      <w:r w:rsidR="000B3F09" w:rsidRPr="00161BF4">
        <w:rPr>
          <w:bCs/>
          <w:snapToGrid w:val="0"/>
        </w:rPr>
        <w:t>м</w:t>
      </w:r>
      <w:r w:rsidRPr="00161BF4">
        <w:rPr>
          <w:bCs/>
          <w:snapToGrid w:val="0"/>
        </w:rPr>
        <w:t xml:space="preserve">, </w:t>
      </w:r>
      <w:r w:rsidR="000B3F09" w:rsidRPr="00161BF4">
        <w:rPr>
          <w:bCs/>
          <w:snapToGrid w:val="0"/>
        </w:rPr>
        <w:t xml:space="preserve">Регламентом оказания услуг, </w:t>
      </w:r>
      <w:r w:rsidRPr="00161BF4">
        <w:rPr>
          <w:bCs/>
          <w:snapToGrid w:val="0"/>
        </w:rPr>
        <w:t>Дополнительными соглашениями и Заявками.</w:t>
      </w:r>
    </w:p>
    <w:p w14:paraId="79728A96" w14:textId="77777777" w:rsidR="00797E65" w:rsidRPr="00161BF4" w:rsidRDefault="00797E65" w:rsidP="00646B83">
      <w:pPr>
        <w:pStyle w:val="a3"/>
        <w:widowControl w:val="0"/>
        <w:numPr>
          <w:ilvl w:val="2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proofErr w:type="gramStart"/>
      <w:r w:rsidRPr="00161BF4">
        <w:rPr>
          <w:bCs/>
          <w:snapToGrid w:val="0"/>
        </w:rPr>
        <w:t>Исполнителю необходимо указать информацию о степени его ответственности (в том числе финансовой) за предоставление заключений и консультаций (порядок определения такой ответственности), а также информацию о страховании указанной ответственности (либо иных мерах гарантирования исполнения указанных обязательств).</w:t>
      </w:r>
      <w:proofErr w:type="gramEnd"/>
    </w:p>
    <w:p w14:paraId="3A3B90B5" w14:textId="77777777" w:rsidR="00797E65" w:rsidRPr="00161BF4" w:rsidRDefault="00797E65" w:rsidP="00646B83">
      <w:pPr>
        <w:pStyle w:val="a3"/>
        <w:widowControl w:val="0"/>
        <w:numPr>
          <w:ilvl w:val="2"/>
          <w:numId w:val="46"/>
        </w:numPr>
        <w:autoSpaceDE w:val="0"/>
        <w:autoSpaceDN w:val="0"/>
        <w:adjustRightInd w:val="0"/>
        <w:ind w:left="0" w:firstLine="567"/>
        <w:jc w:val="both"/>
        <w:rPr>
          <w:bCs/>
          <w:snapToGrid w:val="0"/>
        </w:rPr>
      </w:pPr>
      <w:r w:rsidRPr="00161BF4">
        <w:rPr>
          <w:bCs/>
          <w:snapToGrid w:val="0"/>
        </w:rPr>
        <w:t>Оплата услуг привлекаемых Исполнителем экспертов и специалистов осуществляется Исполнителем за свой счет.</w:t>
      </w:r>
    </w:p>
    <w:p w14:paraId="1A2B3F1B" w14:textId="77777777" w:rsidR="00DB4B3D" w:rsidRPr="00161BF4" w:rsidRDefault="00DB4B3D" w:rsidP="00DB4B3D">
      <w:pPr>
        <w:pStyle w:val="a3"/>
        <w:widowControl w:val="0"/>
        <w:autoSpaceDE w:val="0"/>
        <w:autoSpaceDN w:val="0"/>
        <w:adjustRightInd w:val="0"/>
        <w:ind w:left="567"/>
        <w:jc w:val="both"/>
        <w:rPr>
          <w:bCs/>
          <w:snapToGrid w:val="0"/>
        </w:rPr>
      </w:pPr>
    </w:p>
    <w:p w14:paraId="0820B000" w14:textId="77777777" w:rsidR="00D50FD6" w:rsidRPr="00161BF4" w:rsidRDefault="00D50FD6" w:rsidP="00646B83">
      <w:pPr>
        <w:pStyle w:val="a3"/>
        <w:numPr>
          <w:ilvl w:val="0"/>
          <w:numId w:val="46"/>
        </w:numPr>
        <w:ind w:left="0" w:firstLine="567"/>
        <w:jc w:val="both"/>
        <w:rPr>
          <w:b/>
          <w:bCs/>
          <w:snapToGrid w:val="0"/>
        </w:rPr>
      </w:pPr>
      <w:r w:rsidRPr="00161BF4">
        <w:rPr>
          <w:b/>
          <w:bCs/>
          <w:snapToGrid w:val="0"/>
        </w:rPr>
        <w:t>Ранжирование победителей</w:t>
      </w:r>
    </w:p>
    <w:p w14:paraId="690CA486" w14:textId="77777777" w:rsidR="00D50FD6" w:rsidRPr="00161BF4" w:rsidRDefault="00D50FD6" w:rsidP="00EC2C55">
      <w:pPr>
        <w:pStyle w:val="a3"/>
        <w:numPr>
          <w:ilvl w:val="1"/>
          <w:numId w:val="46"/>
        </w:numPr>
        <w:ind w:left="0" w:firstLine="567"/>
        <w:jc w:val="both"/>
      </w:pPr>
      <w:r w:rsidRPr="00161BF4">
        <w:t xml:space="preserve"> При участии в </w:t>
      </w:r>
      <w:r w:rsidR="00F52065" w:rsidRPr="00161BF4">
        <w:t xml:space="preserve">процедуре </w:t>
      </w:r>
      <w:r w:rsidRPr="00161BF4">
        <w:t xml:space="preserve">3-х и более лиц Заказчик заключает рамочные договоры на оказание услуг с 3-мя участниками закупки, занявшими соответственно 1-е, </w:t>
      </w:r>
      <w:r w:rsidRPr="00161BF4">
        <w:br/>
        <w:t xml:space="preserve">2-е, 3-е рейтинговые места. </w:t>
      </w:r>
    </w:p>
    <w:p w14:paraId="25108F2F" w14:textId="77777777" w:rsidR="00D50FD6" w:rsidRPr="00161BF4" w:rsidRDefault="00D50FD6" w:rsidP="00EC2C55">
      <w:pPr>
        <w:pStyle w:val="a3"/>
        <w:numPr>
          <w:ilvl w:val="1"/>
          <w:numId w:val="46"/>
        </w:numPr>
        <w:ind w:left="0" w:firstLine="567"/>
        <w:jc w:val="both"/>
      </w:pPr>
      <w:r w:rsidRPr="00161BF4">
        <w:lastRenderedPageBreak/>
        <w:t>При участии в процедуре более трех участников и отказе одного из победителей заключать договор, договор заключается с участником, занявшим 4-е рейтинговое место и согласным заключить договор на условиях, предложенных победителем, занявшим 3-е рейтинговое место.</w:t>
      </w:r>
    </w:p>
    <w:p w14:paraId="0751C423" w14:textId="77777777" w:rsidR="00F52065" w:rsidRPr="00161BF4" w:rsidRDefault="00F52065" w:rsidP="00EC2C55">
      <w:pPr>
        <w:pStyle w:val="a3"/>
        <w:numPr>
          <w:ilvl w:val="1"/>
          <w:numId w:val="46"/>
        </w:numPr>
        <w:ind w:left="0" w:firstLine="567"/>
        <w:jc w:val="both"/>
      </w:pPr>
      <w:r w:rsidRPr="00161BF4">
        <w:t>При участии в процедуре двух участников Заказчик заключает рамочные договоры с участниками закупки, занявшими 1-е, 2-е рейтинговые места.</w:t>
      </w:r>
    </w:p>
    <w:p w14:paraId="66DE1FD2" w14:textId="77777777" w:rsidR="00D50FD6" w:rsidRPr="00161BF4" w:rsidRDefault="00D50FD6" w:rsidP="00EC2C55">
      <w:pPr>
        <w:pStyle w:val="a3"/>
        <w:numPr>
          <w:ilvl w:val="1"/>
          <w:numId w:val="46"/>
        </w:numPr>
        <w:ind w:left="0" w:firstLine="567"/>
        <w:jc w:val="both"/>
      </w:pPr>
      <w:r w:rsidRPr="00161BF4">
        <w:t xml:space="preserve">Объем оказываемых услуг (количество заявок) распределяется между указанными участниками закупки </w:t>
      </w:r>
      <w:proofErr w:type="gramStart"/>
      <w:r w:rsidRPr="00161BF4">
        <w:t>в</w:t>
      </w:r>
      <w:proofErr w:type="gramEnd"/>
      <w:r w:rsidRPr="00161BF4">
        <w:t xml:space="preserve"> следующ</w:t>
      </w:r>
      <w:r w:rsidR="00D1199E" w:rsidRPr="00161BF4">
        <w:t>им образом</w:t>
      </w:r>
      <w:r w:rsidRPr="00161BF4">
        <w:t xml:space="preserve">. Заказчик направляет Заявки на соответствующие услуги всем Участникам. Участник на основании Заявки представляет ценовое предложение, которое не может превышать указанного в конкурсной документации, а так же подтверждает отсутствие конфликта интересов. Заказчик рассматривает Заявки и выбирает </w:t>
      </w:r>
      <w:proofErr w:type="gramStart"/>
      <w:r w:rsidR="00D1199E" w:rsidRPr="00161BF4">
        <w:t>наилучшую</w:t>
      </w:r>
      <w:proofErr w:type="gramEnd"/>
      <w:r w:rsidRPr="00161BF4">
        <w:t xml:space="preserve">, после чего заключает с Участником, </w:t>
      </w:r>
      <w:r w:rsidR="00D1199E" w:rsidRPr="00161BF4">
        <w:t xml:space="preserve">чья </w:t>
      </w:r>
      <w:r w:rsidRPr="00161BF4">
        <w:t>Заявк</w:t>
      </w:r>
      <w:r w:rsidR="00D1199E" w:rsidRPr="00161BF4">
        <w:t>а оказалась наилучшей,</w:t>
      </w:r>
      <w:r w:rsidRPr="00161BF4">
        <w:t xml:space="preserve"> Дополнительное соглашение к договору.</w:t>
      </w:r>
    </w:p>
    <w:p w14:paraId="7277A276" w14:textId="77777777" w:rsidR="00D50FD6" w:rsidRPr="00161BF4" w:rsidRDefault="00D50FD6" w:rsidP="00646B83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</w:rPr>
      </w:pPr>
    </w:p>
    <w:p w14:paraId="72A08DA3" w14:textId="77777777" w:rsidR="00737AE5" w:rsidRPr="00161BF4" w:rsidRDefault="00737AE5" w:rsidP="00646B83">
      <w:pPr>
        <w:pStyle w:val="a3"/>
        <w:numPr>
          <w:ilvl w:val="0"/>
          <w:numId w:val="46"/>
        </w:numPr>
        <w:ind w:left="0" w:firstLine="567"/>
        <w:jc w:val="both"/>
        <w:rPr>
          <w:b/>
        </w:rPr>
      </w:pPr>
      <w:r w:rsidRPr="00161BF4">
        <w:rPr>
          <w:b/>
          <w:bCs/>
          <w:snapToGrid w:val="0"/>
        </w:rPr>
        <w:t>Перечень</w:t>
      </w:r>
      <w:r w:rsidRPr="00161BF4">
        <w:rPr>
          <w:b/>
        </w:rPr>
        <w:t xml:space="preserve"> должников</w:t>
      </w:r>
    </w:p>
    <w:p w14:paraId="1466A153" w14:textId="023C6DA9" w:rsidR="00737AE5" w:rsidRPr="00161BF4" w:rsidRDefault="00737AE5" w:rsidP="00EC2C55">
      <w:pPr>
        <w:pStyle w:val="a3"/>
        <w:numPr>
          <w:ilvl w:val="1"/>
          <w:numId w:val="46"/>
        </w:numPr>
        <w:ind w:left="0" w:firstLine="567"/>
        <w:jc w:val="both"/>
      </w:pPr>
      <w:r w:rsidRPr="00161BF4">
        <w:t xml:space="preserve"> Перечень должников открытого запроса предложений </w:t>
      </w:r>
      <w:proofErr w:type="gramStart"/>
      <w:r w:rsidRPr="00161BF4">
        <w:t>на право заключения рамочных договоров на оказание услуг по правовому сопровождению в части</w:t>
      </w:r>
      <w:proofErr w:type="gramEnd"/>
      <w:r w:rsidRPr="00161BF4">
        <w:t xml:space="preserve"> </w:t>
      </w:r>
      <w:r w:rsidR="00495979" w:rsidRPr="00161BF4">
        <w:t>проведени</w:t>
      </w:r>
      <w:r w:rsidR="0007798A" w:rsidRPr="00161BF4">
        <w:t>я</w:t>
      </w:r>
      <w:r w:rsidR="00495979" w:rsidRPr="00161BF4">
        <w:t xml:space="preserve"> процедур </w:t>
      </w:r>
      <w:r w:rsidR="0007798A" w:rsidRPr="00161BF4">
        <w:t>несостоятельности (</w:t>
      </w:r>
      <w:r w:rsidR="00495979" w:rsidRPr="00161BF4">
        <w:t>банкротств</w:t>
      </w:r>
      <w:r w:rsidR="0007798A" w:rsidRPr="00161BF4">
        <w:t>а)</w:t>
      </w:r>
      <w:r w:rsidRPr="00161BF4">
        <w:t xml:space="preserve"> формируется по мере возникновения необходимости у Заказчика на основании письменных Заявок в адрес Исполнителя.</w:t>
      </w:r>
    </w:p>
    <w:p w14:paraId="4047B16A" w14:textId="77777777" w:rsidR="00797E65" w:rsidRPr="00161BF4" w:rsidRDefault="00797E65" w:rsidP="00646B83">
      <w:pPr>
        <w:pStyle w:val="a3"/>
        <w:ind w:left="0" w:firstLine="567"/>
        <w:jc w:val="both"/>
        <w:outlineLvl w:val="1"/>
        <w:rPr>
          <w:b/>
        </w:rPr>
      </w:pPr>
      <w:bookmarkStart w:id="16" w:name="_GoBack"/>
      <w:bookmarkEnd w:id="16"/>
    </w:p>
    <w:sectPr w:rsidR="00797E65" w:rsidRPr="00161BF4" w:rsidSect="00B71405">
      <w:foot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0EDBC" w14:textId="77777777" w:rsidR="009E149C" w:rsidRDefault="009E149C" w:rsidP="005A7B17">
      <w:r>
        <w:separator/>
      </w:r>
    </w:p>
  </w:endnote>
  <w:endnote w:type="continuationSeparator" w:id="0">
    <w:p w14:paraId="06963AB0" w14:textId="77777777" w:rsidR="009E149C" w:rsidRDefault="009E149C" w:rsidP="005A7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29873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E31074" w14:textId="4C5DBEF7" w:rsidR="00B71405" w:rsidRPr="00B71405" w:rsidRDefault="00B71405">
        <w:pPr>
          <w:pStyle w:val="af4"/>
          <w:jc w:val="right"/>
          <w:rPr>
            <w:sz w:val="20"/>
            <w:szCs w:val="20"/>
          </w:rPr>
        </w:pPr>
        <w:r w:rsidRPr="00B71405">
          <w:rPr>
            <w:sz w:val="20"/>
            <w:szCs w:val="20"/>
          </w:rPr>
          <w:fldChar w:fldCharType="begin"/>
        </w:r>
        <w:r w:rsidRPr="00B71405">
          <w:rPr>
            <w:sz w:val="20"/>
            <w:szCs w:val="20"/>
          </w:rPr>
          <w:instrText>PAGE   \* MERGEFORMAT</w:instrText>
        </w:r>
        <w:r w:rsidRPr="00B71405">
          <w:rPr>
            <w:sz w:val="20"/>
            <w:szCs w:val="20"/>
          </w:rPr>
          <w:fldChar w:fldCharType="separate"/>
        </w:r>
        <w:r w:rsidR="00CD333A">
          <w:rPr>
            <w:noProof/>
            <w:sz w:val="20"/>
            <w:szCs w:val="20"/>
          </w:rPr>
          <w:t>8</w:t>
        </w:r>
        <w:r w:rsidRPr="00B7140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52B93" w14:textId="77777777" w:rsidR="009E149C" w:rsidRDefault="009E149C" w:rsidP="005A7B17">
      <w:r>
        <w:separator/>
      </w:r>
    </w:p>
  </w:footnote>
  <w:footnote w:type="continuationSeparator" w:id="0">
    <w:p w14:paraId="60539E60" w14:textId="77777777" w:rsidR="009E149C" w:rsidRDefault="009E149C" w:rsidP="005A7B17">
      <w:r>
        <w:continuationSeparator/>
      </w:r>
    </w:p>
  </w:footnote>
  <w:footnote w:id="1">
    <w:p w14:paraId="796FF9B5" w14:textId="77777777" w:rsidR="00254991" w:rsidRDefault="00254991" w:rsidP="00254991">
      <w:pPr>
        <w:pStyle w:val="ae"/>
        <w:jc w:val="both"/>
      </w:pPr>
      <w:r>
        <w:rPr>
          <w:rStyle w:val="af0"/>
        </w:rPr>
        <w:footnoteRef/>
      </w:r>
      <w:r>
        <w:t xml:space="preserve"> В целях настоящего Технического задания под термином «требования Заказчика» признаются требования Заказчика к должнику в деле о несостоятельности (банкротстве), включенные в реестр требований кредиторов (далее – РТК), либо требования, на которых Заказчик основывал свое заявление о признании должника несостоятельным (банкротом).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EB4"/>
    <w:multiLevelType w:val="hybridMultilevel"/>
    <w:tmpl w:val="DB1083D4"/>
    <w:lvl w:ilvl="0" w:tplc="9D6CCE1C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85728A"/>
    <w:multiLevelType w:val="hybridMultilevel"/>
    <w:tmpl w:val="90AA4E20"/>
    <w:lvl w:ilvl="0" w:tplc="F2AA1084">
      <w:start w:val="1"/>
      <w:numFmt w:val="decimal"/>
      <w:lvlText w:val="%1."/>
      <w:lvlJc w:val="left"/>
      <w:pPr>
        <w:ind w:left="161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7CE4D6D8">
      <w:start w:val="3"/>
      <w:numFmt w:val="lowerLetter"/>
      <w:lvlText w:val="%4)"/>
      <w:lvlJc w:val="left"/>
      <w:pPr>
        <w:ind w:left="324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C1D5E"/>
    <w:multiLevelType w:val="hybridMultilevel"/>
    <w:tmpl w:val="B11CF444"/>
    <w:lvl w:ilvl="0" w:tplc="9616694C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241FA"/>
    <w:multiLevelType w:val="multilevel"/>
    <w:tmpl w:val="C1F2F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C520B8"/>
    <w:multiLevelType w:val="multilevel"/>
    <w:tmpl w:val="62A6091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2E061F9"/>
    <w:multiLevelType w:val="hybridMultilevel"/>
    <w:tmpl w:val="093A6DFC"/>
    <w:lvl w:ilvl="0" w:tplc="F4DAFC62">
      <w:start w:val="1"/>
      <w:numFmt w:val="decimal"/>
      <w:lvlText w:val="5.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138A41D4"/>
    <w:multiLevelType w:val="multilevel"/>
    <w:tmpl w:val="68C0E4B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A5D2679"/>
    <w:multiLevelType w:val="multilevel"/>
    <w:tmpl w:val="52A63D46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5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8" w:hanging="1800"/>
      </w:pPr>
      <w:rPr>
        <w:rFonts w:hint="default"/>
      </w:rPr>
    </w:lvl>
  </w:abstractNum>
  <w:abstractNum w:abstractNumId="8">
    <w:nsid w:val="1D3B1501"/>
    <w:multiLevelType w:val="multilevel"/>
    <w:tmpl w:val="B010F8B8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2" w:hanging="720"/>
      </w:pPr>
      <w:rPr>
        <w:rFonts w:hint="default"/>
      </w:rPr>
    </w:lvl>
    <w:lvl w:ilvl="2">
      <w:start w:val="5"/>
      <w:numFmt w:val="decimal"/>
      <w:lvlText w:val="5.8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abstractNum w:abstractNumId="9">
    <w:nsid w:val="1F7D4343"/>
    <w:multiLevelType w:val="hybridMultilevel"/>
    <w:tmpl w:val="DB40D30A"/>
    <w:lvl w:ilvl="0" w:tplc="0CD6C37A">
      <w:start w:val="1"/>
      <w:numFmt w:val="decimal"/>
      <w:lvlText w:val="1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2F84F18"/>
    <w:multiLevelType w:val="multilevel"/>
    <w:tmpl w:val="3CE226A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33E453A"/>
    <w:multiLevelType w:val="multilevel"/>
    <w:tmpl w:val="F46A25C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nsid w:val="243B214C"/>
    <w:multiLevelType w:val="multilevel"/>
    <w:tmpl w:val="186A01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4C30B56"/>
    <w:multiLevelType w:val="multilevel"/>
    <w:tmpl w:val="38047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2.%3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7D72387"/>
    <w:multiLevelType w:val="hybridMultilevel"/>
    <w:tmpl w:val="49524E2E"/>
    <w:lvl w:ilvl="0" w:tplc="4682368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A98538B"/>
    <w:multiLevelType w:val="multilevel"/>
    <w:tmpl w:val="9CD6521C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2FD96350"/>
    <w:multiLevelType w:val="multilevel"/>
    <w:tmpl w:val="7B6E9A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9634D82"/>
    <w:multiLevelType w:val="multilevel"/>
    <w:tmpl w:val="3CE226A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3DA82452"/>
    <w:multiLevelType w:val="multilevel"/>
    <w:tmpl w:val="50F0575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3E5F0377"/>
    <w:multiLevelType w:val="multilevel"/>
    <w:tmpl w:val="310ABCA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40A537B7"/>
    <w:multiLevelType w:val="multilevel"/>
    <w:tmpl w:val="36C8FC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3F01FF0"/>
    <w:multiLevelType w:val="multilevel"/>
    <w:tmpl w:val="6D98CD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44094BC1"/>
    <w:multiLevelType w:val="multilevel"/>
    <w:tmpl w:val="F24AC24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493836EB"/>
    <w:multiLevelType w:val="multilevel"/>
    <w:tmpl w:val="4224BD8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4A8474FB"/>
    <w:multiLevelType w:val="multilevel"/>
    <w:tmpl w:val="F766942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5">
    <w:nsid w:val="4F052CE7"/>
    <w:multiLevelType w:val="multilevel"/>
    <w:tmpl w:val="91A2684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6">
    <w:nsid w:val="50F75C1C"/>
    <w:multiLevelType w:val="hybridMultilevel"/>
    <w:tmpl w:val="3818555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235B5C"/>
    <w:multiLevelType w:val="hybridMultilevel"/>
    <w:tmpl w:val="4C04B6F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E601B9"/>
    <w:multiLevelType w:val="hybridMultilevel"/>
    <w:tmpl w:val="D16831A2"/>
    <w:lvl w:ilvl="0" w:tplc="70E6BD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4C404F"/>
    <w:multiLevelType w:val="multilevel"/>
    <w:tmpl w:val="09DA5A28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2" w:hanging="720"/>
      </w:pPr>
      <w:rPr>
        <w:rFonts w:hint="default"/>
      </w:rPr>
    </w:lvl>
    <w:lvl w:ilvl="2">
      <w:start w:val="1"/>
      <w:numFmt w:val="decimal"/>
      <w:lvlText w:val="5.3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abstractNum w:abstractNumId="30">
    <w:nsid w:val="54255DC6"/>
    <w:multiLevelType w:val="hybridMultilevel"/>
    <w:tmpl w:val="EE7A84D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72A05"/>
    <w:multiLevelType w:val="multilevel"/>
    <w:tmpl w:val="D0225E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57983DD9"/>
    <w:multiLevelType w:val="multilevel"/>
    <w:tmpl w:val="F84ABD5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3">
    <w:nsid w:val="580337DB"/>
    <w:multiLevelType w:val="multilevel"/>
    <w:tmpl w:val="3468DD76"/>
    <w:lvl w:ilvl="0">
      <w:start w:val="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34">
    <w:nsid w:val="5C9B791B"/>
    <w:multiLevelType w:val="multilevel"/>
    <w:tmpl w:val="E04685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2" w:hanging="720"/>
      </w:pPr>
      <w:rPr>
        <w:rFonts w:hint="default"/>
      </w:rPr>
    </w:lvl>
    <w:lvl w:ilvl="2">
      <w:start w:val="1"/>
      <w:numFmt w:val="decimal"/>
      <w:lvlText w:val="6.1.%3.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abstractNum w:abstractNumId="35">
    <w:nsid w:val="5CAF6631"/>
    <w:multiLevelType w:val="multilevel"/>
    <w:tmpl w:val="86481678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36">
    <w:nsid w:val="5CE040A3"/>
    <w:multiLevelType w:val="multilevel"/>
    <w:tmpl w:val="2C74CA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1C34ABE"/>
    <w:multiLevelType w:val="multilevel"/>
    <w:tmpl w:val="36105D2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>
    <w:nsid w:val="641C63C9"/>
    <w:multiLevelType w:val="multilevel"/>
    <w:tmpl w:val="C3B44FF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9">
    <w:nsid w:val="646D7ADB"/>
    <w:multiLevelType w:val="multilevel"/>
    <w:tmpl w:val="E190DB4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>
    <w:nsid w:val="65F23903"/>
    <w:multiLevelType w:val="multilevel"/>
    <w:tmpl w:val="EE96A3D6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>
    <w:nsid w:val="67032E6E"/>
    <w:multiLevelType w:val="multilevel"/>
    <w:tmpl w:val="F906ED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>
    <w:nsid w:val="67F9067C"/>
    <w:multiLevelType w:val="multilevel"/>
    <w:tmpl w:val="4358EC4C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2" w:hanging="720"/>
      </w:pPr>
      <w:rPr>
        <w:rFonts w:hint="default"/>
      </w:rPr>
    </w:lvl>
    <w:lvl w:ilvl="2">
      <w:start w:val="5"/>
      <w:numFmt w:val="decimal"/>
      <w:lvlText w:val="6.1.%3.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abstractNum w:abstractNumId="43">
    <w:nsid w:val="683635EB"/>
    <w:multiLevelType w:val="multilevel"/>
    <w:tmpl w:val="903E07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>
    <w:nsid w:val="7631199C"/>
    <w:multiLevelType w:val="multilevel"/>
    <w:tmpl w:val="B52040CC"/>
    <w:lvl w:ilvl="0">
      <w:start w:val="1"/>
      <w:numFmt w:val="decimal"/>
      <w:pStyle w:val="3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617" w:hanging="1050"/>
      </w:pPr>
      <w:rPr>
        <w:rFonts w:ascii="Times New Roman" w:hAnsi="Times New Roman" w:hint="default"/>
      </w:rPr>
    </w:lvl>
    <w:lvl w:ilvl="2">
      <w:start w:val="1"/>
      <w:numFmt w:val="decimal"/>
      <w:pStyle w:val="22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5">
    <w:nsid w:val="77C22F0A"/>
    <w:multiLevelType w:val="hybridMultilevel"/>
    <w:tmpl w:val="55480B14"/>
    <w:lvl w:ilvl="0" w:tplc="B6AC6496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78605320"/>
    <w:multiLevelType w:val="multilevel"/>
    <w:tmpl w:val="981E27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A6E1D0C"/>
    <w:multiLevelType w:val="multilevel"/>
    <w:tmpl w:val="225A5B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"/>
  </w:num>
  <w:num w:numId="3">
    <w:abstractNumId w:val="36"/>
  </w:num>
  <w:num w:numId="4">
    <w:abstractNumId w:val="7"/>
  </w:num>
  <w:num w:numId="5">
    <w:abstractNumId w:val="1"/>
  </w:num>
  <w:num w:numId="6">
    <w:abstractNumId w:val="3"/>
  </w:num>
  <w:num w:numId="7">
    <w:abstractNumId w:val="25"/>
  </w:num>
  <w:num w:numId="8">
    <w:abstractNumId w:val="28"/>
  </w:num>
  <w:num w:numId="9">
    <w:abstractNumId w:val="38"/>
  </w:num>
  <w:num w:numId="10">
    <w:abstractNumId w:val="27"/>
  </w:num>
  <w:num w:numId="11">
    <w:abstractNumId w:val="32"/>
  </w:num>
  <w:num w:numId="12">
    <w:abstractNumId w:val="24"/>
  </w:num>
  <w:num w:numId="13">
    <w:abstractNumId w:val="11"/>
  </w:num>
  <w:num w:numId="14">
    <w:abstractNumId w:val="45"/>
  </w:num>
  <w:num w:numId="15">
    <w:abstractNumId w:val="22"/>
  </w:num>
  <w:num w:numId="16">
    <w:abstractNumId w:val="23"/>
  </w:num>
  <w:num w:numId="17">
    <w:abstractNumId w:val="40"/>
  </w:num>
  <w:num w:numId="18">
    <w:abstractNumId w:val="47"/>
  </w:num>
  <w:num w:numId="19">
    <w:abstractNumId w:val="46"/>
  </w:num>
  <w:num w:numId="20">
    <w:abstractNumId w:val="20"/>
  </w:num>
  <w:num w:numId="21">
    <w:abstractNumId w:val="10"/>
  </w:num>
  <w:num w:numId="22">
    <w:abstractNumId w:val="16"/>
  </w:num>
  <w:num w:numId="23">
    <w:abstractNumId w:val="43"/>
  </w:num>
  <w:num w:numId="24">
    <w:abstractNumId w:val="26"/>
  </w:num>
  <w:num w:numId="25">
    <w:abstractNumId w:val="12"/>
  </w:num>
  <w:num w:numId="26">
    <w:abstractNumId w:val="39"/>
  </w:num>
  <w:num w:numId="27">
    <w:abstractNumId w:val="6"/>
  </w:num>
  <w:num w:numId="28">
    <w:abstractNumId w:val="15"/>
  </w:num>
  <w:num w:numId="29">
    <w:abstractNumId w:val="31"/>
  </w:num>
  <w:num w:numId="30">
    <w:abstractNumId w:val="21"/>
  </w:num>
  <w:num w:numId="31">
    <w:abstractNumId w:val="14"/>
  </w:num>
  <w:num w:numId="32">
    <w:abstractNumId w:val="19"/>
  </w:num>
  <w:num w:numId="33">
    <w:abstractNumId w:val="0"/>
  </w:num>
  <w:num w:numId="34">
    <w:abstractNumId w:val="5"/>
  </w:num>
  <w:num w:numId="35">
    <w:abstractNumId w:val="30"/>
  </w:num>
  <w:num w:numId="36">
    <w:abstractNumId w:val="9"/>
  </w:num>
  <w:num w:numId="37">
    <w:abstractNumId w:val="18"/>
  </w:num>
  <w:num w:numId="38">
    <w:abstractNumId w:val="35"/>
  </w:num>
  <w:num w:numId="39">
    <w:abstractNumId w:val="29"/>
  </w:num>
  <w:num w:numId="40">
    <w:abstractNumId w:val="33"/>
  </w:num>
  <w:num w:numId="41">
    <w:abstractNumId w:val="41"/>
  </w:num>
  <w:num w:numId="42">
    <w:abstractNumId w:val="13"/>
  </w:num>
  <w:num w:numId="43">
    <w:abstractNumId w:val="8"/>
  </w:num>
  <w:num w:numId="44">
    <w:abstractNumId w:val="42"/>
  </w:num>
  <w:num w:numId="45">
    <w:abstractNumId w:val="34"/>
  </w:num>
  <w:num w:numId="46">
    <w:abstractNumId w:val="4"/>
  </w:num>
  <w:num w:numId="47">
    <w:abstractNumId w:val="37"/>
  </w:num>
  <w:num w:numId="48">
    <w:abstractNumId w:val="4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87E"/>
    <w:rsid w:val="00002812"/>
    <w:rsid w:val="000074DE"/>
    <w:rsid w:val="00030F1D"/>
    <w:rsid w:val="00046350"/>
    <w:rsid w:val="00057710"/>
    <w:rsid w:val="00062D1F"/>
    <w:rsid w:val="00072D45"/>
    <w:rsid w:val="0007798A"/>
    <w:rsid w:val="000870D0"/>
    <w:rsid w:val="0009559C"/>
    <w:rsid w:val="000A6F78"/>
    <w:rsid w:val="000B0F83"/>
    <w:rsid w:val="000B1771"/>
    <w:rsid w:val="000B3E71"/>
    <w:rsid w:val="000B3F09"/>
    <w:rsid w:val="000D3BB4"/>
    <w:rsid w:val="000D6A7E"/>
    <w:rsid w:val="00101739"/>
    <w:rsid w:val="0013393C"/>
    <w:rsid w:val="00134554"/>
    <w:rsid w:val="001408B3"/>
    <w:rsid w:val="00150F97"/>
    <w:rsid w:val="00151E85"/>
    <w:rsid w:val="00161BF4"/>
    <w:rsid w:val="00171C1E"/>
    <w:rsid w:val="00185E5C"/>
    <w:rsid w:val="00197CDC"/>
    <w:rsid w:val="001B5918"/>
    <w:rsid w:val="001D7706"/>
    <w:rsid w:val="001E5F7C"/>
    <w:rsid w:val="001E6586"/>
    <w:rsid w:val="001F67BA"/>
    <w:rsid w:val="0020105B"/>
    <w:rsid w:val="00203305"/>
    <w:rsid w:val="00210504"/>
    <w:rsid w:val="0022307D"/>
    <w:rsid w:val="002327C0"/>
    <w:rsid w:val="00235CE1"/>
    <w:rsid w:val="00236C0C"/>
    <w:rsid w:val="00244E49"/>
    <w:rsid w:val="00250F35"/>
    <w:rsid w:val="0025205E"/>
    <w:rsid w:val="00254991"/>
    <w:rsid w:val="002568CA"/>
    <w:rsid w:val="00261F30"/>
    <w:rsid w:val="00262F95"/>
    <w:rsid w:val="002762E9"/>
    <w:rsid w:val="00280791"/>
    <w:rsid w:val="0028548C"/>
    <w:rsid w:val="002A54EE"/>
    <w:rsid w:val="002B0C78"/>
    <w:rsid w:val="002B6AA9"/>
    <w:rsid w:val="002C54A7"/>
    <w:rsid w:val="002C6670"/>
    <w:rsid w:val="002C73D9"/>
    <w:rsid w:val="002E440C"/>
    <w:rsid w:val="002E5DAB"/>
    <w:rsid w:val="003000DB"/>
    <w:rsid w:val="003135EC"/>
    <w:rsid w:val="00321BDB"/>
    <w:rsid w:val="00340C47"/>
    <w:rsid w:val="00341AE6"/>
    <w:rsid w:val="00345F03"/>
    <w:rsid w:val="00380664"/>
    <w:rsid w:val="003A0833"/>
    <w:rsid w:val="003A58C5"/>
    <w:rsid w:val="003D7DBF"/>
    <w:rsid w:val="003E10B6"/>
    <w:rsid w:val="003E1C1E"/>
    <w:rsid w:val="003E4A82"/>
    <w:rsid w:val="003E4D4F"/>
    <w:rsid w:val="003F3155"/>
    <w:rsid w:val="003F4162"/>
    <w:rsid w:val="00422C41"/>
    <w:rsid w:val="00431680"/>
    <w:rsid w:val="004362B8"/>
    <w:rsid w:val="00440D17"/>
    <w:rsid w:val="00441358"/>
    <w:rsid w:val="004419A4"/>
    <w:rsid w:val="00443C07"/>
    <w:rsid w:val="004545FD"/>
    <w:rsid w:val="004558B2"/>
    <w:rsid w:val="00461B57"/>
    <w:rsid w:val="00461C83"/>
    <w:rsid w:val="00473AF1"/>
    <w:rsid w:val="00481C28"/>
    <w:rsid w:val="00487061"/>
    <w:rsid w:val="0049574B"/>
    <w:rsid w:val="00495979"/>
    <w:rsid w:val="004B215F"/>
    <w:rsid w:val="004B6202"/>
    <w:rsid w:val="004C60E9"/>
    <w:rsid w:val="004E3B97"/>
    <w:rsid w:val="00512648"/>
    <w:rsid w:val="00517B02"/>
    <w:rsid w:val="0052548B"/>
    <w:rsid w:val="005410A2"/>
    <w:rsid w:val="0055083F"/>
    <w:rsid w:val="00563DD0"/>
    <w:rsid w:val="00564962"/>
    <w:rsid w:val="005661DF"/>
    <w:rsid w:val="005810D2"/>
    <w:rsid w:val="00593BEE"/>
    <w:rsid w:val="00594D1A"/>
    <w:rsid w:val="005A26BF"/>
    <w:rsid w:val="005A2DC9"/>
    <w:rsid w:val="005A7808"/>
    <w:rsid w:val="005A7B17"/>
    <w:rsid w:val="005C3BD3"/>
    <w:rsid w:val="005E44BD"/>
    <w:rsid w:val="005F013E"/>
    <w:rsid w:val="005F09C0"/>
    <w:rsid w:val="0061488A"/>
    <w:rsid w:val="00625F0E"/>
    <w:rsid w:val="0063769E"/>
    <w:rsid w:val="00646B83"/>
    <w:rsid w:val="0065541D"/>
    <w:rsid w:val="006576B2"/>
    <w:rsid w:val="0066587A"/>
    <w:rsid w:val="00686EEC"/>
    <w:rsid w:val="006C5136"/>
    <w:rsid w:val="006E087E"/>
    <w:rsid w:val="006E1087"/>
    <w:rsid w:val="006E36D3"/>
    <w:rsid w:val="006F7D0F"/>
    <w:rsid w:val="00713685"/>
    <w:rsid w:val="007138FF"/>
    <w:rsid w:val="0072616F"/>
    <w:rsid w:val="00737AE5"/>
    <w:rsid w:val="00757812"/>
    <w:rsid w:val="00765C82"/>
    <w:rsid w:val="00766E4C"/>
    <w:rsid w:val="00776ED3"/>
    <w:rsid w:val="00784DAC"/>
    <w:rsid w:val="0079553D"/>
    <w:rsid w:val="00796A2F"/>
    <w:rsid w:val="00797061"/>
    <w:rsid w:val="00797E65"/>
    <w:rsid w:val="007B5F41"/>
    <w:rsid w:val="007E131C"/>
    <w:rsid w:val="00826EBF"/>
    <w:rsid w:val="0085753E"/>
    <w:rsid w:val="00892807"/>
    <w:rsid w:val="00892DFE"/>
    <w:rsid w:val="008B2F1B"/>
    <w:rsid w:val="008B6B26"/>
    <w:rsid w:val="008C452D"/>
    <w:rsid w:val="008C5ED7"/>
    <w:rsid w:val="009047E3"/>
    <w:rsid w:val="00905DE5"/>
    <w:rsid w:val="00906EDD"/>
    <w:rsid w:val="009302D2"/>
    <w:rsid w:val="0093138A"/>
    <w:rsid w:val="009343A8"/>
    <w:rsid w:val="00942541"/>
    <w:rsid w:val="00974A67"/>
    <w:rsid w:val="00974FB9"/>
    <w:rsid w:val="00983770"/>
    <w:rsid w:val="009C0B64"/>
    <w:rsid w:val="009C4D3A"/>
    <w:rsid w:val="009C6052"/>
    <w:rsid w:val="009D26D3"/>
    <w:rsid w:val="009E149C"/>
    <w:rsid w:val="009F129F"/>
    <w:rsid w:val="00A02163"/>
    <w:rsid w:val="00A04088"/>
    <w:rsid w:val="00A22168"/>
    <w:rsid w:val="00A26850"/>
    <w:rsid w:val="00A43E78"/>
    <w:rsid w:val="00A62548"/>
    <w:rsid w:val="00A658B7"/>
    <w:rsid w:val="00AA05D7"/>
    <w:rsid w:val="00AA7C12"/>
    <w:rsid w:val="00AB1DD4"/>
    <w:rsid w:val="00AB3C36"/>
    <w:rsid w:val="00AD0BA0"/>
    <w:rsid w:val="00AE0C4B"/>
    <w:rsid w:val="00B227EB"/>
    <w:rsid w:val="00B31D57"/>
    <w:rsid w:val="00B34578"/>
    <w:rsid w:val="00B529E8"/>
    <w:rsid w:val="00B71405"/>
    <w:rsid w:val="00B91686"/>
    <w:rsid w:val="00B91CCD"/>
    <w:rsid w:val="00B95F06"/>
    <w:rsid w:val="00B96C1C"/>
    <w:rsid w:val="00BA437C"/>
    <w:rsid w:val="00BD1809"/>
    <w:rsid w:val="00BD4E4C"/>
    <w:rsid w:val="00BE2F63"/>
    <w:rsid w:val="00BE715D"/>
    <w:rsid w:val="00BF19A9"/>
    <w:rsid w:val="00C019B9"/>
    <w:rsid w:val="00C01BE9"/>
    <w:rsid w:val="00C242CF"/>
    <w:rsid w:val="00C331DD"/>
    <w:rsid w:val="00C408D7"/>
    <w:rsid w:val="00C61A7C"/>
    <w:rsid w:val="00C66DD2"/>
    <w:rsid w:val="00C822A8"/>
    <w:rsid w:val="00C96657"/>
    <w:rsid w:val="00CC1E49"/>
    <w:rsid w:val="00CD333A"/>
    <w:rsid w:val="00CD4EF7"/>
    <w:rsid w:val="00CD5716"/>
    <w:rsid w:val="00D064FA"/>
    <w:rsid w:val="00D10357"/>
    <w:rsid w:val="00D1199E"/>
    <w:rsid w:val="00D2519F"/>
    <w:rsid w:val="00D26DEE"/>
    <w:rsid w:val="00D30507"/>
    <w:rsid w:val="00D42672"/>
    <w:rsid w:val="00D50FD6"/>
    <w:rsid w:val="00D66B75"/>
    <w:rsid w:val="00D7193F"/>
    <w:rsid w:val="00D7251F"/>
    <w:rsid w:val="00D7373E"/>
    <w:rsid w:val="00D7474F"/>
    <w:rsid w:val="00D752D8"/>
    <w:rsid w:val="00D82FDA"/>
    <w:rsid w:val="00DA105A"/>
    <w:rsid w:val="00DB4B3D"/>
    <w:rsid w:val="00DB75FD"/>
    <w:rsid w:val="00DC568C"/>
    <w:rsid w:val="00DF1CA3"/>
    <w:rsid w:val="00E010B2"/>
    <w:rsid w:val="00E02175"/>
    <w:rsid w:val="00E1559F"/>
    <w:rsid w:val="00E2343A"/>
    <w:rsid w:val="00E239B8"/>
    <w:rsid w:val="00E31BDB"/>
    <w:rsid w:val="00E35947"/>
    <w:rsid w:val="00E43506"/>
    <w:rsid w:val="00E63F4F"/>
    <w:rsid w:val="00E804DA"/>
    <w:rsid w:val="00E86EEB"/>
    <w:rsid w:val="00EA1D88"/>
    <w:rsid w:val="00EA37D8"/>
    <w:rsid w:val="00EA4229"/>
    <w:rsid w:val="00EC2C55"/>
    <w:rsid w:val="00EC31E4"/>
    <w:rsid w:val="00ED481E"/>
    <w:rsid w:val="00EF10B8"/>
    <w:rsid w:val="00EF53DB"/>
    <w:rsid w:val="00EF5ABA"/>
    <w:rsid w:val="00EF7D51"/>
    <w:rsid w:val="00F01D75"/>
    <w:rsid w:val="00F16AD9"/>
    <w:rsid w:val="00F30D00"/>
    <w:rsid w:val="00F44E3E"/>
    <w:rsid w:val="00F47B4E"/>
    <w:rsid w:val="00F52059"/>
    <w:rsid w:val="00F52065"/>
    <w:rsid w:val="00F54389"/>
    <w:rsid w:val="00F56EA1"/>
    <w:rsid w:val="00FA53DA"/>
    <w:rsid w:val="00FC2405"/>
    <w:rsid w:val="00FE2BA6"/>
    <w:rsid w:val="00FE2F78"/>
    <w:rsid w:val="00FE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7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1"/>
    <w:qFormat/>
    <w:rsid w:val="00236C0C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236C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ink w:val="2"/>
    <w:rsid w:val="00236C0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23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58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8C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aliases w:val="Письмо в Интернет"/>
    <w:basedOn w:val="a"/>
    <w:link w:val="a8"/>
    <w:rsid w:val="001D7706"/>
    <w:pPr>
      <w:spacing w:after="120"/>
      <w:ind w:firstLine="425"/>
      <w:jc w:val="both"/>
    </w:pPr>
    <w:rPr>
      <w:sz w:val="28"/>
      <w:szCs w:val="28"/>
    </w:rPr>
  </w:style>
  <w:style w:type="character" w:customStyle="1" w:styleId="a8">
    <w:name w:val="Основной текст Знак"/>
    <w:aliases w:val="Письмо в Интернет Знак"/>
    <w:basedOn w:val="a0"/>
    <w:link w:val="a7"/>
    <w:rsid w:val="001D770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annotation reference"/>
    <w:basedOn w:val="a0"/>
    <w:unhideWhenUsed/>
    <w:rsid w:val="00431680"/>
    <w:rPr>
      <w:sz w:val="16"/>
      <w:szCs w:val="16"/>
    </w:rPr>
  </w:style>
  <w:style w:type="paragraph" w:styleId="aa">
    <w:name w:val="annotation text"/>
    <w:basedOn w:val="a"/>
    <w:link w:val="ab"/>
    <w:unhideWhenUsed/>
    <w:rsid w:val="0043168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4316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3168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316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5A7B17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A7B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5A7B17"/>
    <w:rPr>
      <w:vertAlign w:val="superscript"/>
    </w:rPr>
  </w:style>
  <w:style w:type="character" w:styleId="af1">
    <w:name w:val="Hyperlink"/>
    <w:basedOn w:val="a0"/>
    <w:uiPriority w:val="99"/>
    <w:unhideWhenUsed/>
    <w:rsid w:val="005410A2"/>
    <w:rPr>
      <w:color w:val="0000FF" w:themeColor="hyperlink"/>
      <w:u w:val="single"/>
    </w:rPr>
  </w:style>
  <w:style w:type="paragraph" w:styleId="af2">
    <w:name w:val="header"/>
    <w:basedOn w:val="a"/>
    <w:link w:val="af3"/>
    <w:uiPriority w:val="99"/>
    <w:unhideWhenUsed/>
    <w:rsid w:val="00EF5AB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F5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F5AB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EF5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2. Нумерация 2 уровень"/>
    <w:basedOn w:val="a3"/>
    <w:link w:val="220"/>
    <w:qFormat/>
    <w:rsid w:val="003000DB"/>
    <w:pPr>
      <w:numPr>
        <w:ilvl w:val="2"/>
        <w:numId w:val="48"/>
      </w:numPr>
      <w:jc w:val="both"/>
    </w:pPr>
    <w:rPr>
      <w:rFonts w:eastAsia="Calibri"/>
      <w:sz w:val="26"/>
      <w:szCs w:val="26"/>
    </w:rPr>
  </w:style>
  <w:style w:type="character" w:customStyle="1" w:styleId="220">
    <w:name w:val="2. Нумерация 2 уровень Знак"/>
    <w:basedOn w:val="a0"/>
    <w:link w:val="22"/>
    <w:rsid w:val="003000DB"/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1">
    <w:name w:val="1. Первый уровень"/>
    <w:basedOn w:val="a3"/>
    <w:link w:val="10"/>
    <w:qFormat/>
    <w:rsid w:val="003000DB"/>
    <w:pPr>
      <w:numPr>
        <w:ilvl w:val="1"/>
        <w:numId w:val="48"/>
      </w:numPr>
      <w:ind w:left="0" w:firstLine="567"/>
      <w:jc w:val="both"/>
    </w:pPr>
    <w:rPr>
      <w:rFonts w:eastAsia="Calibri"/>
      <w:sz w:val="26"/>
      <w:szCs w:val="26"/>
    </w:rPr>
  </w:style>
  <w:style w:type="paragraph" w:customStyle="1" w:styleId="3">
    <w:name w:val="3. Статьи"/>
    <w:basedOn w:val="a3"/>
    <w:qFormat/>
    <w:rsid w:val="003000DB"/>
    <w:pPr>
      <w:numPr>
        <w:numId w:val="48"/>
      </w:numPr>
      <w:jc w:val="center"/>
    </w:pPr>
    <w:rPr>
      <w:rFonts w:eastAsia="Calibri"/>
      <w:b/>
      <w:sz w:val="26"/>
      <w:szCs w:val="26"/>
    </w:rPr>
  </w:style>
  <w:style w:type="character" w:customStyle="1" w:styleId="10">
    <w:name w:val="1. Первый уровень Знак"/>
    <w:basedOn w:val="a0"/>
    <w:link w:val="1"/>
    <w:rsid w:val="003000DB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4">
    <w:name w:val="Абзац списка Знак"/>
    <w:basedOn w:val="a0"/>
    <w:link w:val="a3"/>
    <w:uiPriority w:val="99"/>
    <w:rsid w:val="00FE2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93138A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31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Revision"/>
    <w:hidden/>
    <w:uiPriority w:val="99"/>
    <w:semiHidden/>
    <w:rsid w:val="009C4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1"/>
    <w:qFormat/>
    <w:rsid w:val="00236C0C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236C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ink w:val="2"/>
    <w:rsid w:val="00236C0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23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58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8C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aliases w:val="Письмо в Интернет"/>
    <w:basedOn w:val="a"/>
    <w:link w:val="a8"/>
    <w:rsid w:val="001D7706"/>
    <w:pPr>
      <w:spacing w:after="120"/>
      <w:ind w:firstLine="425"/>
      <w:jc w:val="both"/>
    </w:pPr>
    <w:rPr>
      <w:sz w:val="28"/>
      <w:szCs w:val="28"/>
    </w:rPr>
  </w:style>
  <w:style w:type="character" w:customStyle="1" w:styleId="a8">
    <w:name w:val="Основной текст Знак"/>
    <w:aliases w:val="Письмо в Интернет Знак"/>
    <w:basedOn w:val="a0"/>
    <w:link w:val="a7"/>
    <w:rsid w:val="001D770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annotation reference"/>
    <w:basedOn w:val="a0"/>
    <w:unhideWhenUsed/>
    <w:rsid w:val="00431680"/>
    <w:rPr>
      <w:sz w:val="16"/>
      <w:szCs w:val="16"/>
    </w:rPr>
  </w:style>
  <w:style w:type="paragraph" w:styleId="aa">
    <w:name w:val="annotation text"/>
    <w:basedOn w:val="a"/>
    <w:link w:val="ab"/>
    <w:unhideWhenUsed/>
    <w:rsid w:val="0043168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4316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3168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316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5A7B17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A7B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5A7B17"/>
    <w:rPr>
      <w:vertAlign w:val="superscript"/>
    </w:rPr>
  </w:style>
  <w:style w:type="character" w:styleId="af1">
    <w:name w:val="Hyperlink"/>
    <w:basedOn w:val="a0"/>
    <w:uiPriority w:val="99"/>
    <w:unhideWhenUsed/>
    <w:rsid w:val="005410A2"/>
    <w:rPr>
      <w:color w:val="0000FF" w:themeColor="hyperlink"/>
      <w:u w:val="single"/>
    </w:rPr>
  </w:style>
  <w:style w:type="paragraph" w:styleId="af2">
    <w:name w:val="header"/>
    <w:basedOn w:val="a"/>
    <w:link w:val="af3"/>
    <w:uiPriority w:val="99"/>
    <w:unhideWhenUsed/>
    <w:rsid w:val="00EF5AB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F5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F5AB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EF5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2. Нумерация 2 уровень"/>
    <w:basedOn w:val="a3"/>
    <w:link w:val="220"/>
    <w:qFormat/>
    <w:rsid w:val="003000DB"/>
    <w:pPr>
      <w:numPr>
        <w:ilvl w:val="2"/>
        <w:numId w:val="48"/>
      </w:numPr>
      <w:jc w:val="both"/>
    </w:pPr>
    <w:rPr>
      <w:rFonts w:eastAsia="Calibri"/>
      <w:sz w:val="26"/>
      <w:szCs w:val="26"/>
    </w:rPr>
  </w:style>
  <w:style w:type="character" w:customStyle="1" w:styleId="220">
    <w:name w:val="2. Нумерация 2 уровень Знак"/>
    <w:basedOn w:val="a0"/>
    <w:link w:val="22"/>
    <w:rsid w:val="003000DB"/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1">
    <w:name w:val="1. Первый уровень"/>
    <w:basedOn w:val="a3"/>
    <w:link w:val="10"/>
    <w:qFormat/>
    <w:rsid w:val="003000DB"/>
    <w:pPr>
      <w:numPr>
        <w:ilvl w:val="1"/>
        <w:numId w:val="48"/>
      </w:numPr>
      <w:ind w:left="0" w:firstLine="567"/>
      <w:jc w:val="both"/>
    </w:pPr>
    <w:rPr>
      <w:rFonts w:eastAsia="Calibri"/>
      <w:sz w:val="26"/>
      <w:szCs w:val="26"/>
    </w:rPr>
  </w:style>
  <w:style w:type="paragraph" w:customStyle="1" w:styleId="3">
    <w:name w:val="3. Статьи"/>
    <w:basedOn w:val="a3"/>
    <w:qFormat/>
    <w:rsid w:val="003000DB"/>
    <w:pPr>
      <w:numPr>
        <w:numId w:val="48"/>
      </w:numPr>
      <w:jc w:val="center"/>
    </w:pPr>
    <w:rPr>
      <w:rFonts w:eastAsia="Calibri"/>
      <w:b/>
      <w:sz w:val="26"/>
      <w:szCs w:val="26"/>
    </w:rPr>
  </w:style>
  <w:style w:type="character" w:customStyle="1" w:styleId="10">
    <w:name w:val="1. Первый уровень Знак"/>
    <w:basedOn w:val="a0"/>
    <w:link w:val="1"/>
    <w:rsid w:val="003000DB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4">
    <w:name w:val="Абзац списка Знак"/>
    <w:basedOn w:val="a0"/>
    <w:link w:val="a3"/>
    <w:uiPriority w:val="99"/>
    <w:rsid w:val="00FE2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93138A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31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Revision"/>
    <w:hidden/>
    <w:uiPriority w:val="99"/>
    <w:semiHidden/>
    <w:rsid w:val="009C4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17355-9341-4A5B-8D66-1A5C6AC3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3757</Words>
  <Characters>21419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Непрынцев Александр Викторович</dc:creator>
  <cp:lastModifiedBy>Клочкова Екатерина Александровна</cp:lastModifiedBy>
  <cp:revision>17</cp:revision>
  <cp:lastPrinted>2016-12-14T13:52:00Z</cp:lastPrinted>
  <dcterms:created xsi:type="dcterms:W3CDTF">2016-11-08T12:38:00Z</dcterms:created>
  <dcterms:modified xsi:type="dcterms:W3CDTF">2016-12-22T08:30:00Z</dcterms:modified>
</cp:coreProperties>
</file>