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Pr="00CF337F">
        <w:rPr>
          <w:rStyle w:val="af0"/>
          <w:sz w:val="24"/>
          <w:szCs w:val="24"/>
        </w:rPr>
        <w:footnoteReference w:id="1"/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lastRenderedPageBreak/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>Стоимость поставленной Поставщиком по Заявке партии Товара выплачивается Покупателем  в течение «___» 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  <w:t>2.5.</w:t>
      </w:r>
      <w:proofErr w:type="gramEnd"/>
      <w:r w:rsidRPr="00CF337F">
        <w:rPr>
          <w:sz w:val="24"/>
          <w:szCs w:val="24"/>
        </w:rPr>
        <w:t xml:space="preserve">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Pr="00CF337F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Правительства РФ от 26 декабря 2011 г. N 1137.</w:t>
      </w:r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r w:rsidR="00F206BF" w:rsidRPr="00F206BF">
        <w:rPr>
          <w:sz w:val="24"/>
          <w:szCs w:val="24"/>
        </w:rPr>
        <w:t>Rudenko_E_F@moek.ru</w:t>
      </w:r>
      <w:r w:rsidR="00F206BF" w:rsidRPr="00F206B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="00F206BF" w:rsidRPr="00F206BF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</w:t>
      </w:r>
      <w:proofErr w:type="gramStart"/>
      <w:r w:rsidR="000B6DCD">
        <w:rPr>
          <w:sz w:val="24"/>
          <w:szCs w:val="24"/>
        </w:rPr>
        <w:t>с даты</w:t>
      </w:r>
      <w:proofErr w:type="gramEnd"/>
      <w:r w:rsidR="000B6DCD">
        <w:rPr>
          <w:sz w:val="24"/>
          <w:szCs w:val="24"/>
        </w:rPr>
        <w:t xml:space="preserve"> ее поступления Поставщику</w:t>
      </w:r>
      <w:r w:rsidR="000B6DCD" w:rsidRPr="00EB4E8B">
        <w:rPr>
          <w:i/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2600F2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 xml:space="preserve">замены Товара на </w:t>
      </w:r>
      <w:r w:rsidRPr="002600F2">
        <w:rPr>
          <w:sz w:val="24"/>
          <w:szCs w:val="24"/>
        </w:rPr>
        <w:t>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2600F2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•</w:t>
      </w:r>
      <w:r w:rsidRPr="002600F2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2600F2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•</w:t>
      </w:r>
      <w:r w:rsidRPr="002600F2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2600F2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4.2.5. </w:t>
      </w:r>
      <w:proofErr w:type="gramStart"/>
      <w:r w:rsidRPr="002600F2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2600F2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2600F2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2600F2">
        <w:rPr>
          <w:b/>
          <w:szCs w:val="24"/>
        </w:rPr>
        <w:t>5. ОТВЕТСТВЕННОСТЬ СТОРОН</w:t>
      </w:r>
    </w:p>
    <w:p w:rsidR="00BC1ABD" w:rsidRPr="002600F2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2600F2">
        <w:rPr>
          <w:b/>
          <w:sz w:val="24"/>
          <w:szCs w:val="24"/>
        </w:rPr>
        <w:tab/>
      </w:r>
      <w:r w:rsidRPr="002600F2">
        <w:rPr>
          <w:sz w:val="24"/>
          <w:szCs w:val="24"/>
        </w:rPr>
        <w:t>5.1.</w:t>
      </w:r>
      <w:r w:rsidRPr="002600F2">
        <w:rPr>
          <w:b/>
          <w:sz w:val="24"/>
          <w:szCs w:val="24"/>
        </w:rPr>
        <w:t xml:space="preserve"> </w:t>
      </w:r>
      <w:proofErr w:type="gramStart"/>
      <w:r w:rsidRPr="002600F2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 w:rsidRPr="002600F2">
        <w:rPr>
          <w:sz w:val="24"/>
          <w:szCs w:val="24"/>
        </w:rPr>
        <w:t>0,01%</w:t>
      </w:r>
      <w:r w:rsidRPr="002600F2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2600F2">
        <w:rPr>
          <w:sz w:val="24"/>
          <w:szCs w:val="24"/>
        </w:rPr>
        <w:t>Заявки</w:t>
      </w:r>
      <w:r w:rsidRPr="002600F2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2600F2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 xml:space="preserve">5.2. </w:t>
      </w:r>
      <w:proofErr w:type="gramStart"/>
      <w:r w:rsidRPr="002600F2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 w:rsidRPr="002600F2">
        <w:rPr>
          <w:sz w:val="24"/>
          <w:szCs w:val="24"/>
        </w:rPr>
        <w:t>0,1%</w:t>
      </w:r>
      <w:r w:rsidRPr="002600F2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2600F2">
        <w:rPr>
          <w:sz w:val="24"/>
          <w:szCs w:val="24"/>
        </w:rPr>
        <w:t xml:space="preserve"> </w:t>
      </w:r>
      <w:proofErr w:type="gramStart"/>
      <w:r w:rsidRPr="002600F2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2600F2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2600F2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Покупателю штраф в размере 20% от общей цены настоящего Договора.</w:t>
      </w:r>
    </w:p>
    <w:p w:rsidR="004B4925" w:rsidRPr="002600F2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5.5. Стороны пришли к соглашению, что к их отношениям по данному Договору положения статьи 317.1 Гражданского Кодекса Российской Федерации не применяются, проценты на сумму долга за период пользования денежными средствами не начисляются и не выплачиваются.</w:t>
      </w:r>
    </w:p>
    <w:p w:rsidR="009E02B3" w:rsidRPr="002600F2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5.6.  </w:t>
      </w:r>
      <w:proofErr w:type="gramStart"/>
      <w:r w:rsidRPr="002600F2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Pr="002600F2">
        <w:rPr>
          <w:sz w:val="24"/>
          <w:szCs w:val="24"/>
        </w:rPr>
        <w:t xml:space="preserve"> </w:t>
      </w:r>
      <w:proofErr w:type="gramStart"/>
      <w:r w:rsidRPr="002600F2">
        <w:rPr>
          <w:sz w:val="24"/>
          <w:szCs w:val="24"/>
        </w:rPr>
        <w:t>возмещении</w:t>
      </w:r>
      <w:proofErr w:type="gramEnd"/>
      <w:r w:rsidRPr="002600F2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2600F2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5.7. </w:t>
      </w:r>
      <w:proofErr w:type="gramStart"/>
      <w:r w:rsidRPr="002600F2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2600F2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2600F2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2600F2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  </w:t>
      </w:r>
    </w:p>
    <w:p w:rsidR="00BC1ABD" w:rsidRPr="002600F2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2600F2">
        <w:rPr>
          <w:b/>
          <w:szCs w:val="24"/>
        </w:rPr>
        <w:t>РАСТОРЖЕНИЕ ДОГОВОРА.</w:t>
      </w:r>
    </w:p>
    <w:p w:rsidR="00BC1ABD" w:rsidRPr="002600F2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2600F2">
        <w:rPr>
          <w:b/>
          <w:szCs w:val="24"/>
        </w:rPr>
        <w:t>ПОРЯДОК РАЗРЕШЕНИЯ СПОРОВ</w:t>
      </w:r>
    </w:p>
    <w:p w:rsidR="00BC1ABD" w:rsidRPr="002600F2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2600F2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lastRenderedPageBreak/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передаче документов, указанных в п.1.7 настоящего Договора, на срок, превышающий 10 (Десять) календарных дней </w:t>
      </w:r>
      <w:proofErr w:type="gramStart"/>
      <w:r w:rsidRPr="002600F2">
        <w:rPr>
          <w:sz w:val="24"/>
          <w:szCs w:val="24"/>
        </w:rPr>
        <w:t>с даты</w:t>
      </w:r>
      <w:proofErr w:type="gramEnd"/>
      <w:r w:rsidRPr="002600F2">
        <w:rPr>
          <w:sz w:val="24"/>
          <w:szCs w:val="24"/>
        </w:rPr>
        <w:t xml:space="preserve"> фактической передачи партии Товара. </w:t>
      </w:r>
    </w:p>
    <w:p w:rsidR="00BC1ABD" w:rsidRPr="002600F2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2600F2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2600F2">
        <w:rPr>
          <w:sz w:val="24"/>
          <w:szCs w:val="24"/>
        </w:rPr>
        <w:t>с даты получения</w:t>
      </w:r>
      <w:proofErr w:type="gramEnd"/>
      <w:r w:rsidRPr="002600F2">
        <w:rPr>
          <w:sz w:val="24"/>
          <w:szCs w:val="24"/>
        </w:rPr>
        <w:t xml:space="preserve"> претензии. </w:t>
      </w:r>
    </w:p>
    <w:p w:rsidR="009E02B3" w:rsidRPr="002600F2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2600F2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2600F2">
        <w:rPr>
          <w:szCs w:val="24"/>
        </w:rPr>
        <w:t>г. Москвы</w:t>
      </w:r>
      <w:r w:rsidRPr="002600F2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 Российской Федерации, куда поставлялся товар, либо в арбитражный суд г</w:t>
      </w:r>
      <w:r w:rsidR="009E02B3" w:rsidRPr="002600F2">
        <w:rPr>
          <w:szCs w:val="24"/>
        </w:rPr>
        <w:t>.</w:t>
      </w:r>
      <w:r w:rsidRPr="002600F2">
        <w:rPr>
          <w:szCs w:val="24"/>
        </w:rPr>
        <w:t xml:space="preserve"> Москвы.</w:t>
      </w:r>
    </w:p>
    <w:p w:rsidR="00BC1ABD" w:rsidRPr="002600F2" w:rsidRDefault="00BC1ABD" w:rsidP="009E02B3">
      <w:pPr>
        <w:pStyle w:val="a3"/>
        <w:ind w:right="-142" w:firstLine="0"/>
        <w:rPr>
          <w:szCs w:val="24"/>
        </w:rPr>
      </w:pPr>
      <w:r w:rsidRPr="002600F2">
        <w:rPr>
          <w:szCs w:val="24"/>
        </w:rPr>
        <w:tab/>
        <w:t xml:space="preserve"> </w:t>
      </w:r>
    </w:p>
    <w:p w:rsidR="00BC1ABD" w:rsidRPr="002600F2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2600F2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2600F2">
        <w:rPr>
          <w:b/>
          <w:sz w:val="24"/>
          <w:szCs w:val="24"/>
        </w:rPr>
        <w:t>7. ФОРС-МАЖОР</w:t>
      </w:r>
    </w:p>
    <w:p w:rsidR="00BC1ABD" w:rsidRPr="002600F2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2600F2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2600F2">
        <w:rPr>
          <w:sz w:val="24"/>
          <w:szCs w:val="24"/>
        </w:rPr>
        <w:t>ств Ст</w:t>
      </w:r>
      <w:proofErr w:type="gramEnd"/>
      <w:r w:rsidRPr="002600F2">
        <w:rPr>
          <w:sz w:val="24"/>
          <w:szCs w:val="24"/>
        </w:rPr>
        <w:t>орона обязана в течение 7 рабочих дней уведомить об этом другую Сторону.</w:t>
      </w:r>
    </w:p>
    <w:p w:rsidR="00BC1ABD" w:rsidRPr="002600F2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 </w:t>
      </w:r>
      <w:r w:rsidRPr="002600F2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2600F2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2600F2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2600F2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2600F2">
        <w:rPr>
          <w:b/>
          <w:sz w:val="24"/>
          <w:szCs w:val="24"/>
        </w:rPr>
        <w:t>8. ЗАКЛЮЧИТЕЛЬНЫЕ ПОЛОЖЕНИЯ</w:t>
      </w:r>
    </w:p>
    <w:p w:rsidR="00BC1ABD" w:rsidRPr="002600F2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8.2. Во всем,</w:t>
      </w:r>
      <w:bookmarkStart w:id="0" w:name="_GoBack"/>
      <w:bookmarkEnd w:id="0"/>
      <w:r w:rsidRPr="002600F2">
        <w:rPr>
          <w:sz w:val="24"/>
          <w:szCs w:val="24"/>
        </w:rPr>
        <w:t xml:space="preserve"> что не урегулировано Договором, Стороны руководствуются действующим законодательством РФ.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2600F2">
        <w:rPr>
          <w:sz w:val="24"/>
          <w:szCs w:val="24"/>
        </w:rPr>
        <w:t>с даты отправки</w:t>
      </w:r>
      <w:proofErr w:type="gramEnd"/>
      <w:r w:rsidRPr="002600F2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2600F2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8.5. 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</w:t>
      </w:r>
      <w:proofErr w:type="gramStart"/>
      <w:r w:rsidRPr="002600F2">
        <w:rPr>
          <w:sz w:val="24"/>
          <w:szCs w:val="24"/>
        </w:rPr>
        <w:t>с даты</w:t>
      </w:r>
      <w:proofErr w:type="gramEnd"/>
      <w:r w:rsidRPr="002600F2">
        <w:rPr>
          <w:sz w:val="24"/>
          <w:szCs w:val="24"/>
        </w:rPr>
        <w:t xml:space="preserve"> таких </w:t>
      </w:r>
      <w:r w:rsidRPr="00F206BF">
        <w:rPr>
          <w:sz w:val="24"/>
          <w:szCs w:val="24"/>
        </w:rPr>
        <w:t xml:space="preserve">изменений, с подтверждением соответствующими документами. Информация направляется </w:t>
      </w:r>
      <w:r w:rsidR="00F206BF" w:rsidRPr="00F206BF">
        <w:rPr>
          <w:sz w:val="24"/>
          <w:szCs w:val="24"/>
        </w:rPr>
        <w:t>Rudenko_E_F@moek.ru</w:t>
      </w:r>
      <w:r w:rsidR="00F206BF" w:rsidRPr="00F206BF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r w:rsidR="00F206BF" w:rsidRPr="00F206BF">
        <w:rPr>
          <w:sz w:val="24"/>
          <w:szCs w:val="24"/>
        </w:rPr>
        <w:t xml:space="preserve"> </w:t>
      </w:r>
      <w:r w:rsidRPr="002600F2">
        <w:rPr>
          <w:sz w:val="24"/>
          <w:szCs w:val="24"/>
        </w:rPr>
        <w:t xml:space="preserve">и посредством факсимильной связи </w:t>
      </w:r>
      <w:r w:rsidR="00CF337F" w:rsidRPr="002600F2">
        <w:rPr>
          <w:sz w:val="24"/>
          <w:szCs w:val="24"/>
        </w:rPr>
        <w:t>(499</w:t>
      </w:r>
      <w:r w:rsidRPr="002600F2">
        <w:rPr>
          <w:sz w:val="24"/>
          <w:szCs w:val="24"/>
        </w:rPr>
        <w:t>)</w:t>
      </w:r>
      <w:r w:rsidR="00CF337F" w:rsidRPr="002600F2">
        <w:rPr>
          <w:sz w:val="24"/>
          <w:szCs w:val="24"/>
        </w:rPr>
        <w:t xml:space="preserve"> 242-53-40</w:t>
      </w:r>
      <w:r w:rsidRPr="002600F2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2600F2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этом случае настоящий Договор считается расторгнутым </w:t>
      </w:r>
      <w:proofErr w:type="gramStart"/>
      <w:r w:rsidRPr="002600F2">
        <w:rPr>
          <w:sz w:val="24"/>
          <w:szCs w:val="24"/>
        </w:rPr>
        <w:t>с даты получения</w:t>
      </w:r>
      <w:proofErr w:type="gramEnd"/>
      <w:r w:rsidRPr="002600F2">
        <w:rPr>
          <w:sz w:val="24"/>
          <w:szCs w:val="24"/>
        </w:rPr>
        <w:t xml:space="preserve">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lastRenderedPageBreak/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2600F2">
        <w:rPr>
          <w:sz w:val="24"/>
          <w:szCs w:val="24"/>
        </w:rPr>
        <w:tab/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2600F2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2600F2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 xml:space="preserve">    </w:t>
      </w:r>
      <w:r w:rsidR="00BC1ABD" w:rsidRPr="002600F2">
        <w:rPr>
          <w:sz w:val="24"/>
          <w:szCs w:val="24"/>
        </w:rPr>
        <w:t xml:space="preserve">8.15. К Договору прилагаются: </w:t>
      </w:r>
    </w:p>
    <w:p w:rsidR="00BC1ABD" w:rsidRPr="002600F2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- Приложение № 1 «Перечень поставляемого товара»;</w:t>
      </w:r>
    </w:p>
    <w:p w:rsidR="00BC1ABD" w:rsidRPr="002600F2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2600F2">
        <w:rPr>
          <w:sz w:val="24"/>
          <w:szCs w:val="24"/>
        </w:rPr>
        <w:t xml:space="preserve">- Приложение № 2 </w:t>
      </w:r>
      <w:r w:rsidR="00144D5D" w:rsidRPr="002600F2">
        <w:rPr>
          <w:sz w:val="24"/>
          <w:szCs w:val="24"/>
        </w:rPr>
        <w:t>«Платежные реквизиты филиалов-грузополучателей» (форма)</w:t>
      </w:r>
      <w:r w:rsidR="002E2357" w:rsidRPr="002600F2">
        <w:rPr>
          <w:sz w:val="24"/>
          <w:szCs w:val="24"/>
        </w:rPr>
        <w:t>;</w:t>
      </w:r>
    </w:p>
    <w:p w:rsidR="00BC1ABD" w:rsidRPr="002600F2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2600F2">
        <w:rPr>
          <w:sz w:val="24"/>
          <w:szCs w:val="24"/>
        </w:rPr>
        <w:t>- Приложение № 3 «Форма заявки Покупателя»;</w:t>
      </w:r>
    </w:p>
    <w:p w:rsidR="009E02B3" w:rsidRPr="002600F2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2600F2">
        <w:rPr>
          <w:sz w:val="24"/>
          <w:szCs w:val="24"/>
        </w:rPr>
        <w:t>-</w:t>
      </w:r>
      <w:r w:rsidRPr="002600F2">
        <w:rPr>
          <w:color w:val="000000"/>
          <w:sz w:val="24"/>
          <w:szCs w:val="24"/>
        </w:rPr>
        <w:t xml:space="preserve"> Приложение № 4 </w:t>
      </w:r>
      <w:r w:rsidR="00144D5D" w:rsidRPr="002600F2">
        <w:rPr>
          <w:sz w:val="24"/>
          <w:szCs w:val="24"/>
        </w:rPr>
        <w:t>«Отгрузочные реквизиты» (форма)</w:t>
      </w:r>
      <w:r w:rsidR="002E2357" w:rsidRPr="002600F2">
        <w:rPr>
          <w:color w:val="000000"/>
          <w:sz w:val="24"/>
          <w:szCs w:val="24"/>
        </w:rPr>
        <w:t>;</w:t>
      </w:r>
    </w:p>
    <w:p w:rsidR="00BC1ABD" w:rsidRPr="002600F2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2600F2">
        <w:rPr>
          <w:color w:val="000000"/>
          <w:sz w:val="24"/>
          <w:szCs w:val="24"/>
        </w:rPr>
        <w:t>- Приложение № 5 «</w:t>
      </w:r>
      <w:proofErr w:type="gramStart"/>
      <w:r w:rsidRPr="002600F2">
        <w:rPr>
          <w:color w:val="000000"/>
          <w:sz w:val="24"/>
          <w:szCs w:val="24"/>
        </w:rPr>
        <w:t>Заверения Сторон</w:t>
      </w:r>
      <w:proofErr w:type="gramEnd"/>
      <w:r w:rsidRPr="002600F2">
        <w:rPr>
          <w:color w:val="000000"/>
          <w:sz w:val="24"/>
          <w:szCs w:val="24"/>
        </w:rPr>
        <w:t>»</w:t>
      </w:r>
      <w:r w:rsidR="00BC1ABD" w:rsidRPr="002600F2">
        <w:rPr>
          <w:sz w:val="24"/>
          <w:szCs w:val="24"/>
        </w:rPr>
        <w:t xml:space="preserve"> </w:t>
      </w:r>
    </w:p>
    <w:p w:rsidR="00BC1ABD" w:rsidRPr="002600F2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2600F2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2600F2">
        <w:rPr>
          <w:b/>
          <w:sz w:val="24"/>
          <w:szCs w:val="24"/>
        </w:rPr>
        <w:t>АДРЕСА И БАНКОВСКИЕ РЕКВИЗИТЫ СТОРОН</w:t>
      </w:r>
    </w:p>
    <w:p w:rsidR="00BC1ABD" w:rsidRPr="002600F2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2600F2" w:rsidTr="003B796F">
        <w:trPr>
          <w:trHeight w:val="447"/>
        </w:trPr>
        <w:tc>
          <w:tcPr>
            <w:tcW w:w="5075" w:type="dxa"/>
          </w:tcPr>
          <w:p w:rsidR="00BC1ABD" w:rsidRPr="002600F2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2600F2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2600F2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2600F2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Pr="002600F2" w:rsidRDefault="009F3EFB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3B796F">
      <w:pPr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 xml:space="preserve">Приложение № 1 </w:t>
      </w: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>к договору поставки № __________</w:t>
      </w: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>от «____»___________20__ г.</w:t>
      </w:r>
    </w:p>
    <w:p w:rsidR="00711915" w:rsidRPr="002600F2" w:rsidRDefault="00711915" w:rsidP="00711915">
      <w:pPr>
        <w:tabs>
          <w:tab w:val="left" w:pos="0"/>
        </w:tabs>
      </w:pPr>
    </w:p>
    <w:p w:rsidR="00711915" w:rsidRPr="002600F2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2600F2">
        <w:rPr>
          <w:b/>
          <w:sz w:val="22"/>
          <w:szCs w:val="22"/>
        </w:rPr>
        <w:t>Перечень поставляемого товара</w:t>
      </w:r>
    </w:p>
    <w:p w:rsidR="00711915" w:rsidRPr="002600F2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Наименование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Цена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Количество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Ед. измерения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Сумма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без НДС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Сумма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НДС (18%)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Сумма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с НДС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(руб.)</w:t>
            </w: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70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00F2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2600F2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2600F2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2600F2" w:rsidTr="00B2632F">
        <w:tc>
          <w:tcPr>
            <w:tcW w:w="2693" w:type="dxa"/>
            <w:gridSpan w:val="2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2600F2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Pr="002600F2" w:rsidRDefault="00711915" w:rsidP="00711915">
      <w:pPr>
        <w:tabs>
          <w:tab w:val="left" w:pos="0"/>
        </w:tabs>
      </w:pPr>
    </w:p>
    <w:p w:rsidR="00711915" w:rsidRPr="002600F2" w:rsidRDefault="00711915" w:rsidP="00711915">
      <w:pPr>
        <w:tabs>
          <w:tab w:val="left" w:pos="0"/>
        </w:tabs>
      </w:pP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 w:rsidRPr="002600F2">
        <w:tab/>
      </w:r>
      <w:r w:rsidRPr="002600F2">
        <w:rPr>
          <w:sz w:val="22"/>
          <w:szCs w:val="22"/>
        </w:rPr>
        <w:t>Гарантийный срок на поставляемый Товар: ______________________.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Pr="002600F2" w:rsidRDefault="00711915" w:rsidP="00711915">
      <w:pPr>
        <w:tabs>
          <w:tab w:val="left" w:pos="0"/>
          <w:tab w:val="left" w:pos="2870"/>
        </w:tabs>
      </w:pPr>
    </w:p>
    <w:p w:rsidR="00711915" w:rsidRPr="002600F2" w:rsidRDefault="00711915" w:rsidP="00711915">
      <w:pPr>
        <w:tabs>
          <w:tab w:val="left" w:pos="0"/>
        </w:tabs>
      </w:pPr>
    </w:p>
    <w:p w:rsidR="00711915" w:rsidRPr="002600F2" w:rsidRDefault="00711915" w:rsidP="00711915">
      <w:pPr>
        <w:ind w:left="720"/>
        <w:jc w:val="center"/>
        <w:outlineLvl w:val="0"/>
        <w:rPr>
          <w:b/>
        </w:rPr>
      </w:pPr>
      <w:r w:rsidRPr="002600F2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2600F2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ПОСТАВЩИК: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ПОКУПАТЕЛЬ:</w:t>
            </w:r>
          </w:p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</w:tr>
    </w:tbl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Pr="002600F2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Pr="002600F2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lastRenderedPageBreak/>
        <w:t xml:space="preserve">Приложение № 2 </w:t>
      </w: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>к договору поставки № __________</w:t>
      </w: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>от «____»___________20__ г.</w:t>
      </w:r>
    </w:p>
    <w:p w:rsidR="00711915" w:rsidRPr="002600F2" w:rsidRDefault="00711915" w:rsidP="00711915">
      <w:pPr>
        <w:tabs>
          <w:tab w:val="left" w:pos="0"/>
        </w:tabs>
        <w:ind w:firstLine="6521"/>
      </w:pPr>
    </w:p>
    <w:p w:rsidR="00711915" w:rsidRPr="002600F2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2600F2">
        <w:rPr>
          <w:b/>
          <w:sz w:val="22"/>
          <w:szCs w:val="22"/>
          <w:lang w:eastAsia="ar-SA"/>
        </w:rPr>
        <w:t>ФОРМА</w:t>
      </w:r>
    </w:p>
    <w:p w:rsidR="00711915" w:rsidRPr="002600F2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2600F2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2600F2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2600F2" w:rsidRDefault="00711915" w:rsidP="00711915">
      <w:pPr>
        <w:suppressAutoHyphens/>
        <w:jc w:val="center"/>
        <w:rPr>
          <w:lang w:eastAsia="ar-SA"/>
        </w:rPr>
      </w:pPr>
    </w:p>
    <w:p w:rsidR="00711915" w:rsidRPr="002600F2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2600F2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2600F2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2600F2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2600F2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2600F2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2600F2" w:rsidRDefault="00711915" w:rsidP="00711915">
      <w:pPr>
        <w:suppressAutoHyphens/>
        <w:rPr>
          <w:lang w:eastAsia="ar-SA"/>
        </w:rPr>
      </w:pPr>
    </w:p>
    <w:p w:rsidR="00711915" w:rsidRPr="002600F2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 w:rsidRPr="002600F2">
        <w:rPr>
          <w:b/>
          <w:sz w:val="24"/>
          <w:szCs w:val="24"/>
        </w:rPr>
        <w:t>ПОДПИСИ СТОРОН</w:t>
      </w:r>
    </w:p>
    <w:p w:rsidR="00711915" w:rsidRPr="002600F2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2600F2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ПОСТАВЩИК: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ПОКУПАТЕЛЬ:</w:t>
            </w:r>
          </w:p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</w:tr>
    </w:tbl>
    <w:p w:rsidR="00711915" w:rsidRPr="002600F2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Pr="002600F2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Pr="002600F2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Pr="002600F2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Pr="002600F2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Pr="002600F2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Pr="002600F2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2600F2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2600F2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Pr="002600F2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Pr="002600F2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lastRenderedPageBreak/>
        <w:t xml:space="preserve">Приложение № 3 </w:t>
      </w: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>к договору поставки № __________</w:t>
      </w: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>от «____»___________20__ г.</w:t>
      </w:r>
    </w:p>
    <w:p w:rsidR="00711915" w:rsidRPr="002600F2" w:rsidRDefault="00711915" w:rsidP="00711915">
      <w:pPr>
        <w:tabs>
          <w:tab w:val="left" w:pos="0"/>
        </w:tabs>
        <w:ind w:firstLine="6521"/>
      </w:pPr>
    </w:p>
    <w:p w:rsidR="00711915" w:rsidRPr="002600F2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2600F2" w:rsidRDefault="00711915" w:rsidP="00711915">
      <w:pPr>
        <w:ind w:firstLine="426"/>
        <w:rPr>
          <w:sz w:val="22"/>
          <w:szCs w:val="22"/>
        </w:rPr>
      </w:pPr>
      <w:r w:rsidRPr="002600F2">
        <w:rPr>
          <w:sz w:val="22"/>
          <w:szCs w:val="22"/>
        </w:rPr>
        <w:t>ФОРМА</w:t>
      </w:r>
    </w:p>
    <w:p w:rsidR="00711915" w:rsidRPr="002600F2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2600F2" w:rsidRDefault="00711915" w:rsidP="00711915">
      <w:pPr>
        <w:ind w:firstLine="426"/>
        <w:jc w:val="center"/>
        <w:rPr>
          <w:b/>
          <w:sz w:val="22"/>
          <w:szCs w:val="22"/>
        </w:rPr>
      </w:pPr>
      <w:r w:rsidRPr="002600F2">
        <w:rPr>
          <w:b/>
          <w:sz w:val="22"/>
          <w:szCs w:val="22"/>
        </w:rPr>
        <w:t xml:space="preserve">Заявка Покупателя  </w:t>
      </w:r>
    </w:p>
    <w:p w:rsidR="00711915" w:rsidRPr="002600F2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2600F2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2600F2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2600F2">
        <w:rPr>
          <w:sz w:val="22"/>
          <w:szCs w:val="22"/>
        </w:rPr>
        <w:t xml:space="preserve">По настоящей Заявке Поставщик обязуется передать Покупателю Товар для нужд:         _______________ в порядке и на условиях, предусмотренных в настоящей Заявке.   </w:t>
      </w:r>
      <w:r w:rsidRPr="002600F2">
        <w:rPr>
          <w:i/>
          <w:sz w:val="22"/>
          <w:szCs w:val="22"/>
        </w:rPr>
        <w:t xml:space="preserve">                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2600F2" w:rsidTr="00B2632F">
        <w:tc>
          <w:tcPr>
            <w:tcW w:w="67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Наименование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Цена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(руб.)</w:t>
            </w:r>
          </w:p>
        </w:tc>
        <w:tc>
          <w:tcPr>
            <w:tcW w:w="144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Количество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Ед. измерения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Сумма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без НДС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(руб.)</w:t>
            </w: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Сумма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НДС (18%)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(руб.)</w:t>
            </w:r>
          </w:p>
        </w:tc>
        <w:tc>
          <w:tcPr>
            <w:tcW w:w="97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Сумма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с НДС</w:t>
            </w:r>
          </w:p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(руб.)</w:t>
            </w:r>
          </w:p>
        </w:tc>
      </w:tr>
      <w:tr w:rsidR="00711915" w:rsidRPr="002600F2" w:rsidTr="00B2632F">
        <w:tc>
          <w:tcPr>
            <w:tcW w:w="67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2600F2" w:rsidTr="00B2632F">
        <w:tc>
          <w:tcPr>
            <w:tcW w:w="67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2600F2" w:rsidTr="00B2632F">
        <w:tc>
          <w:tcPr>
            <w:tcW w:w="67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2600F2" w:rsidTr="00B2632F">
        <w:tc>
          <w:tcPr>
            <w:tcW w:w="2390" w:type="dxa"/>
            <w:gridSpan w:val="2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00F2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2600F2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2600F2">
        <w:rPr>
          <w:sz w:val="22"/>
          <w:szCs w:val="22"/>
        </w:rPr>
        <w:t xml:space="preserve"> 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2600F2">
        <w:rPr>
          <w:sz w:val="22"/>
          <w:szCs w:val="22"/>
        </w:rPr>
        <w:t xml:space="preserve">1. </w:t>
      </w:r>
      <w:r w:rsidRPr="002600F2">
        <w:rPr>
          <w:bCs/>
          <w:sz w:val="22"/>
          <w:szCs w:val="22"/>
        </w:rPr>
        <w:t xml:space="preserve">Базис поставки: 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2600F2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2600F2">
        <w:rPr>
          <w:b/>
          <w:bCs/>
          <w:iCs/>
          <w:sz w:val="22"/>
          <w:szCs w:val="22"/>
        </w:rPr>
        <w:t xml:space="preserve"> 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2600F2">
        <w:rPr>
          <w:bCs/>
          <w:iCs/>
          <w:sz w:val="22"/>
          <w:szCs w:val="22"/>
        </w:rPr>
        <w:t xml:space="preserve">         2. </w:t>
      </w:r>
      <w:r w:rsidRPr="002600F2">
        <w:rPr>
          <w:sz w:val="22"/>
          <w:szCs w:val="22"/>
        </w:rPr>
        <w:t>Срок поставки Товара – «_____» __________20_____г.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2600F2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2600F2">
        <w:rPr>
          <w:sz w:val="22"/>
          <w:szCs w:val="22"/>
        </w:rPr>
        <w:t>Гарантийный срок на поставляемый Товар: ______________________.</w:t>
      </w:r>
    </w:p>
    <w:p w:rsidR="00711915" w:rsidRPr="002600F2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2600F2">
        <w:rPr>
          <w:sz w:val="22"/>
          <w:szCs w:val="22"/>
          <w:u w:val="single"/>
        </w:rPr>
        <w:t xml:space="preserve">      </w:t>
      </w:r>
    </w:p>
    <w:p w:rsidR="00711915" w:rsidRPr="002600F2" w:rsidRDefault="00711915" w:rsidP="00711915">
      <w:pPr>
        <w:tabs>
          <w:tab w:val="left" w:pos="0"/>
        </w:tabs>
      </w:pPr>
    </w:p>
    <w:p w:rsidR="00711915" w:rsidRPr="002600F2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 w:rsidRPr="002600F2">
        <w:rPr>
          <w:b/>
          <w:sz w:val="24"/>
          <w:szCs w:val="24"/>
        </w:rPr>
        <w:t>ПОДПИСИ СТОРОН</w:t>
      </w:r>
    </w:p>
    <w:p w:rsidR="00711915" w:rsidRPr="002600F2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2600F2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ПОСТАВЩИК: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ПОКУПАТЕЛЬ:</w:t>
            </w:r>
          </w:p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</w:tr>
    </w:tbl>
    <w:p w:rsidR="00711915" w:rsidRPr="002600F2" w:rsidRDefault="00711915" w:rsidP="00711915">
      <w:pPr>
        <w:tabs>
          <w:tab w:val="left" w:pos="0"/>
        </w:tabs>
      </w:pPr>
    </w:p>
    <w:p w:rsidR="00711915" w:rsidRPr="002600F2" w:rsidRDefault="00711915" w:rsidP="00711915">
      <w:pPr>
        <w:tabs>
          <w:tab w:val="left" w:pos="0"/>
        </w:tabs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Pr="002600F2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Pr="002600F2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Pr="002600F2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Pr="002600F2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Pr="002600F2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600F2" w:rsidRDefault="00711915" w:rsidP="00711915">
      <w:pPr>
        <w:tabs>
          <w:tab w:val="left" w:pos="0"/>
        </w:tabs>
        <w:rPr>
          <w:sz w:val="22"/>
          <w:szCs w:val="22"/>
        </w:rPr>
      </w:pPr>
      <w:r w:rsidRPr="002600F2">
        <w:rPr>
          <w:sz w:val="22"/>
          <w:szCs w:val="22"/>
          <w:lang w:eastAsia="ar-SA"/>
        </w:rPr>
        <w:lastRenderedPageBreak/>
        <w:t xml:space="preserve">                                                                                                                      </w:t>
      </w:r>
      <w:r w:rsidRPr="002600F2">
        <w:rPr>
          <w:sz w:val="22"/>
          <w:szCs w:val="22"/>
        </w:rPr>
        <w:t xml:space="preserve">Приложение № 4 </w:t>
      </w: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>к договору поставки № __________</w:t>
      </w:r>
    </w:p>
    <w:p w:rsidR="00711915" w:rsidRPr="002600F2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600F2">
        <w:rPr>
          <w:sz w:val="22"/>
          <w:szCs w:val="22"/>
        </w:rPr>
        <w:t>от «____»___________20__ г.</w:t>
      </w:r>
    </w:p>
    <w:p w:rsidR="00711915" w:rsidRPr="002600F2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2600F2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 w:rsidRPr="002600F2">
        <w:rPr>
          <w:b/>
          <w:sz w:val="22"/>
          <w:szCs w:val="22"/>
          <w:lang w:eastAsia="ar-SA"/>
        </w:rPr>
        <w:tab/>
        <w:t>ФОРМА</w:t>
      </w:r>
    </w:p>
    <w:p w:rsidR="00711915" w:rsidRPr="002600F2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2600F2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2600F2">
        <w:rPr>
          <w:b/>
          <w:sz w:val="22"/>
          <w:szCs w:val="22"/>
          <w:lang w:eastAsia="ar-SA"/>
        </w:rPr>
        <w:t>Отгрузочные реквизиты</w:t>
      </w:r>
    </w:p>
    <w:p w:rsidR="00711915" w:rsidRPr="002600F2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2600F2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2600F2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2600F2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2600F2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2600F2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2600F2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2600F2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2600F2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2600F2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2600F2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2600F2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2600F2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ПОСТАВЩИК: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ПОКУПАТЕЛЬ:</w:t>
            </w:r>
          </w:p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2600F2" w:rsidRDefault="00711915" w:rsidP="00B2632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</w:tr>
    </w:tbl>
    <w:p w:rsidR="00711915" w:rsidRPr="002600F2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Pr="002600F2" w:rsidRDefault="009E02B3">
      <w:pPr>
        <w:spacing w:after="160" w:line="259" w:lineRule="auto"/>
        <w:rPr>
          <w:sz w:val="24"/>
          <w:szCs w:val="24"/>
        </w:rPr>
      </w:pPr>
      <w:r w:rsidRPr="002600F2">
        <w:rPr>
          <w:sz w:val="24"/>
          <w:szCs w:val="24"/>
        </w:rPr>
        <w:br w:type="page"/>
      </w:r>
    </w:p>
    <w:p w:rsidR="009E02B3" w:rsidRPr="002600F2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2600F2">
        <w:rPr>
          <w:sz w:val="22"/>
          <w:szCs w:val="22"/>
        </w:rPr>
        <w:lastRenderedPageBreak/>
        <w:t xml:space="preserve">Приложение № 5 </w:t>
      </w:r>
    </w:p>
    <w:p w:rsidR="009E02B3" w:rsidRPr="002600F2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2600F2">
        <w:rPr>
          <w:sz w:val="22"/>
          <w:szCs w:val="22"/>
        </w:rPr>
        <w:t>к договору поставки № __________</w:t>
      </w:r>
    </w:p>
    <w:p w:rsidR="009E02B3" w:rsidRPr="002600F2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2600F2">
        <w:rPr>
          <w:sz w:val="22"/>
          <w:szCs w:val="22"/>
        </w:rPr>
        <w:t>от «____»___________20__ г.</w:t>
      </w:r>
    </w:p>
    <w:p w:rsidR="009E02B3" w:rsidRPr="002600F2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2600F2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2600F2">
        <w:rPr>
          <w:b/>
          <w:sz w:val="24"/>
          <w:szCs w:val="24"/>
        </w:rPr>
        <w:t>Заверения Сторон</w:t>
      </w:r>
      <w:proofErr w:type="gramEnd"/>
    </w:p>
    <w:p w:rsidR="009E02B3" w:rsidRPr="002600F2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2600F2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2600F2">
        <w:rPr>
          <w:sz w:val="24"/>
          <w:szCs w:val="24"/>
        </w:rPr>
        <w:tab/>
        <w:t>1. 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2600F2">
        <w:rPr>
          <w:spacing w:val="-1"/>
          <w:sz w:val="24"/>
          <w:szCs w:val="24"/>
        </w:rPr>
        <w:t xml:space="preserve"> настоящего </w:t>
      </w:r>
      <w:r w:rsidRPr="002600F2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</w:p>
    <w:p w:rsidR="009E02B3" w:rsidRPr="002600F2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2600F2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2600F2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2600F2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</w:p>
    <w:p w:rsidR="009E02B3" w:rsidRPr="002600F2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2600F2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2600F2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2600F2">
        <w:rPr>
          <w:sz w:val="24"/>
          <w:szCs w:val="24"/>
        </w:rPr>
        <w:t>Договора;</w:t>
      </w:r>
    </w:p>
    <w:p w:rsidR="009E02B3" w:rsidRPr="002600F2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2600F2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2600F2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2600F2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2600F2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2600F2">
        <w:rPr>
          <w:sz w:val="24"/>
          <w:szCs w:val="24"/>
        </w:rPr>
        <w:t>Учредителем/учредителями Стороны являются лица, не являющиеся</w:t>
      </w:r>
      <w:r w:rsidRPr="002600F2">
        <w:rPr>
          <w:sz w:val="24"/>
          <w:szCs w:val="24"/>
        </w:rPr>
        <w:br/>
        <w:t>массовыми учредителем/учредителями;</w:t>
      </w:r>
    </w:p>
    <w:p w:rsidR="009E02B3" w:rsidRPr="002600F2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2600F2">
        <w:rPr>
          <w:sz w:val="24"/>
          <w:szCs w:val="24"/>
        </w:rPr>
        <w:t>Руководителем/руководителями Стороны являются лица, не являющиеся</w:t>
      </w:r>
      <w:r w:rsidRPr="002600F2">
        <w:rPr>
          <w:sz w:val="24"/>
          <w:szCs w:val="24"/>
        </w:rPr>
        <w:br/>
        <w:t>массовыми руководителем/руководителями;</w:t>
      </w:r>
    </w:p>
    <w:p w:rsidR="009E02B3" w:rsidRPr="002600F2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2600F2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2600F2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2600F2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2600F2">
        <w:rPr>
          <w:sz w:val="24"/>
          <w:szCs w:val="24"/>
        </w:rPr>
        <w:t>но</w:t>
      </w:r>
      <w:proofErr w:type="gramEnd"/>
      <w:r w:rsidRPr="002600F2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2600F2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2600F2">
        <w:rPr>
          <w:sz w:val="24"/>
          <w:szCs w:val="24"/>
        </w:rPr>
        <w:t xml:space="preserve"> </w:t>
      </w:r>
      <w:proofErr w:type="gramStart"/>
      <w:r w:rsidRPr="002600F2">
        <w:rPr>
          <w:sz w:val="24"/>
          <w:szCs w:val="24"/>
        </w:rPr>
        <w:t xml:space="preserve">В случае нарушения </w:t>
      </w:r>
      <w:r w:rsidRPr="002600F2">
        <w:rPr>
          <w:iCs/>
          <w:sz w:val="24"/>
          <w:szCs w:val="24"/>
        </w:rPr>
        <w:t xml:space="preserve">Поставщиком </w:t>
      </w:r>
      <w:r w:rsidRPr="002600F2">
        <w:rPr>
          <w:sz w:val="24"/>
          <w:szCs w:val="24"/>
        </w:rPr>
        <w:t xml:space="preserve">какого-либо условия и/или условий, указанных в пункте 1, </w:t>
      </w:r>
      <w:r w:rsidRPr="002600F2">
        <w:rPr>
          <w:iCs/>
          <w:sz w:val="24"/>
          <w:szCs w:val="24"/>
        </w:rPr>
        <w:t xml:space="preserve">Покупатель </w:t>
      </w:r>
      <w:r w:rsidRPr="002600F2">
        <w:rPr>
          <w:sz w:val="24"/>
          <w:szCs w:val="24"/>
        </w:rPr>
        <w:t xml:space="preserve">вправе в любое </w:t>
      </w:r>
      <w:r w:rsidRPr="002600F2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2600F2">
        <w:rPr>
          <w:sz w:val="24"/>
          <w:szCs w:val="24"/>
        </w:rPr>
        <w:t xml:space="preserve">или частично без возмещения </w:t>
      </w:r>
      <w:r w:rsidRPr="002600F2">
        <w:rPr>
          <w:iCs/>
          <w:sz w:val="24"/>
          <w:szCs w:val="24"/>
        </w:rPr>
        <w:t xml:space="preserve">Поставщику </w:t>
      </w:r>
      <w:r w:rsidRPr="002600F2">
        <w:rPr>
          <w:sz w:val="24"/>
          <w:szCs w:val="24"/>
        </w:rPr>
        <w:t xml:space="preserve">убытков, связанных с прекращением Договора, </w:t>
      </w:r>
      <w:r w:rsidRPr="002600F2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Pr="002600F2">
        <w:rPr>
          <w:sz w:val="24"/>
          <w:szCs w:val="24"/>
        </w:rPr>
        <w:t xml:space="preserve">5.6., п. 5.7. </w:t>
      </w:r>
      <w:r w:rsidRPr="002600F2">
        <w:rPr>
          <w:iCs/>
          <w:sz w:val="24"/>
          <w:szCs w:val="24"/>
        </w:rPr>
        <w:t>настоящего Договора.</w:t>
      </w:r>
      <w:proofErr w:type="gramEnd"/>
    </w:p>
    <w:p w:rsidR="009E02B3" w:rsidRPr="002600F2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2600F2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2600F2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2600F2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2600F2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2600F2">
        <w:rPr>
          <w:b/>
          <w:sz w:val="22"/>
          <w:szCs w:val="22"/>
          <w:lang w:eastAsia="ar-SA"/>
        </w:rPr>
        <w:t>ПОДПИСИ СТОРОН</w:t>
      </w:r>
    </w:p>
    <w:p w:rsidR="009E02B3" w:rsidRPr="002600F2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2600F2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2600F2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ПОСТАВЩИК:</w:t>
            </w:r>
          </w:p>
          <w:p w:rsidR="009E02B3" w:rsidRPr="002600F2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9E02B3" w:rsidRPr="002600F2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2600F2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2600F2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2600F2" w:rsidRDefault="009E02B3" w:rsidP="00AA515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ПОКУПАТЕЛЬ:</w:t>
            </w:r>
          </w:p>
          <w:p w:rsidR="009E02B3" w:rsidRPr="002600F2" w:rsidRDefault="009E02B3" w:rsidP="00AA515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</w:t>
            </w:r>
          </w:p>
          <w:p w:rsidR="009E02B3" w:rsidRPr="002600F2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2600F2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2600F2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41" w:rsidRDefault="008E5541" w:rsidP="00BC1ABD">
      <w:r>
        <w:separator/>
      </w:r>
    </w:p>
  </w:endnote>
  <w:endnote w:type="continuationSeparator" w:id="0">
    <w:p w:rsidR="008E5541" w:rsidRDefault="008E5541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6BF">
          <w:rPr>
            <w:noProof/>
          </w:rPr>
          <w:t>5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41" w:rsidRDefault="008E5541" w:rsidP="00BC1ABD">
      <w:r>
        <w:separator/>
      </w:r>
    </w:p>
  </w:footnote>
  <w:footnote w:type="continuationSeparator" w:id="0">
    <w:p w:rsidR="008E5541" w:rsidRDefault="008E5541" w:rsidP="00BC1ABD">
      <w:r>
        <w:continuationSeparator/>
      </w:r>
    </w:p>
  </w:footnote>
  <w:footnote w:id="1">
    <w:p w:rsidR="00B2632F" w:rsidRPr="00BC1ABD" w:rsidRDefault="00B2632F" w:rsidP="00BC1ABD">
      <w:pPr>
        <w:pStyle w:val="ae"/>
        <w:jc w:val="both"/>
      </w:pPr>
      <w:r w:rsidRPr="00BC1ABD">
        <w:rPr>
          <w:rStyle w:val="af0"/>
        </w:rPr>
        <w:footnoteRef/>
      </w:r>
      <w:r w:rsidRPr="00BC1ABD">
        <w:t xml:space="preserve"> Указывается период, в течение которого планируется поставка.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600F2"/>
    <w:rsid w:val="002E2357"/>
    <w:rsid w:val="003357FD"/>
    <w:rsid w:val="003433FF"/>
    <w:rsid w:val="003B796F"/>
    <w:rsid w:val="0047612B"/>
    <w:rsid w:val="004B4925"/>
    <w:rsid w:val="004B5A30"/>
    <w:rsid w:val="005104D7"/>
    <w:rsid w:val="005168AA"/>
    <w:rsid w:val="005C00BA"/>
    <w:rsid w:val="005E2F5E"/>
    <w:rsid w:val="005F004B"/>
    <w:rsid w:val="007104B2"/>
    <w:rsid w:val="00711915"/>
    <w:rsid w:val="00775FF2"/>
    <w:rsid w:val="007D07CC"/>
    <w:rsid w:val="007D3635"/>
    <w:rsid w:val="00816C4C"/>
    <w:rsid w:val="00834B7D"/>
    <w:rsid w:val="0084577B"/>
    <w:rsid w:val="008806D9"/>
    <w:rsid w:val="008E5541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06BF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06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0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9096-8C54-40C4-977D-91EC7706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3801</Words>
  <Characters>21667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Руденко Евгений Федорович</cp:lastModifiedBy>
  <cp:revision>4</cp:revision>
  <cp:lastPrinted>2016-04-04T07:18:00Z</cp:lastPrinted>
  <dcterms:created xsi:type="dcterms:W3CDTF">2016-06-21T09:12:00Z</dcterms:created>
  <dcterms:modified xsi:type="dcterms:W3CDTF">2016-07-11T12:14:00Z</dcterms:modified>
</cp:coreProperties>
</file>