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D8AAB" w14:textId="77777777"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541D8CF9" w14:textId="77777777"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CB617E8" w14:textId="77777777"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14:paraId="40BFE4E4" w14:textId="77777777"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BCCEDB" w14:textId="77777777"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585ABD" w14:textId="77777777"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9DBA75" w14:textId="77777777"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58070460" w14:textId="77777777"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203FC9F8" w14:textId="77777777"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A33E292" w14:textId="77777777"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87CCB6" w14:textId="77777777"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C53B82" w14:textId="77777777" w:rsidR="00F0074E" w:rsidRDefault="00CA4D65" w:rsidP="0008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80967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6888B873" w14:textId="77777777" w:rsidR="00B65B24" w:rsidRPr="00B65B24" w:rsidRDefault="00E066E5" w:rsidP="0008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ЗАПРОСЕ ПРЕДЛОЖЕНИЙ </w:t>
      </w:r>
    </w:p>
    <w:p w14:paraId="601905E4" w14:textId="6DC0432F" w:rsidR="00563203" w:rsidRPr="00563203" w:rsidRDefault="009C4B84" w:rsidP="009C4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B84">
        <w:rPr>
          <w:rFonts w:ascii="Times New Roman" w:eastAsia="Times New Roman" w:hAnsi="Times New Roman" w:cs="Times New Roman"/>
          <w:b/>
          <w:sz w:val="28"/>
          <w:szCs w:val="28"/>
        </w:rPr>
        <w:t xml:space="preserve">НА ПОСТАВКУ СТАЛЬНЫХ ТРУБ И  ФАСОННЫХ ИЗДЕЛИЙ В ППУ-ИЗОЛЯЦИИ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9C4B84">
        <w:rPr>
          <w:rFonts w:ascii="Times New Roman" w:eastAsia="Times New Roman" w:hAnsi="Times New Roman" w:cs="Times New Roman"/>
          <w:b/>
          <w:sz w:val="28"/>
          <w:szCs w:val="28"/>
        </w:rPr>
        <w:t>СВЫШЕ Ду 720 ДЛЯ НУЖД</w:t>
      </w:r>
      <w:r w:rsidR="00083BDE" w:rsidRPr="00083BDE">
        <w:rPr>
          <w:rFonts w:ascii="Times New Roman" w:eastAsia="Times New Roman" w:hAnsi="Times New Roman" w:cs="Times New Roman"/>
          <w:b/>
          <w:sz w:val="28"/>
          <w:szCs w:val="28"/>
        </w:rPr>
        <w:t xml:space="preserve"> ПАО «МОЭК»</w:t>
      </w:r>
    </w:p>
    <w:p w14:paraId="3B03EE2B" w14:textId="020EB657" w:rsidR="00A2448A" w:rsidRPr="00E3219B" w:rsidRDefault="00E066E5" w:rsidP="0038096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3203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9C4B84">
        <w:rPr>
          <w:rFonts w:ascii="Times New Roman" w:eastAsia="Times New Roman" w:hAnsi="Times New Roman" w:cs="Times New Roman"/>
          <w:b/>
          <w:sz w:val="28"/>
          <w:szCs w:val="28"/>
        </w:rPr>
        <w:t>10391/В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14:paraId="20D4C881" w14:textId="77777777" w:rsidR="00A2448A" w:rsidRPr="00E3219B" w:rsidRDefault="00A61D07" w:rsidP="00A61D07">
      <w:pPr>
        <w:tabs>
          <w:tab w:val="center" w:pos="7285"/>
          <w:tab w:val="left" w:pos="10719"/>
        </w:tabs>
        <w:spacing w:after="0" w:line="240" w:lineRule="auto"/>
        <w:rPr>
          <w:rStyle w:val="ab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ab/>
      </w:r>
      <w:r w:rsidR="00A2448A"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  <w:r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ab/>
      </w:r>
    </w:p>
    <w:p w14:paraId="1E1CD163" w14:textId="77777777"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99723E" w14:textId="77777777" w:rsidR="00B65B24" w:rsidRDefault="00B65B24" w:rsidP="00983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C0A5F7" w14:textId="77777777" w:rsidR="00983CC9" w:rsidRDefault="00983CC9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ABCEB7" w14:textId="77777777" w:rsidR="00083BDE" w:rsidRDefault="00083B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264875" w14:textId="77777777" w:rsidR="00983CC9" w:rsidRDefault="00983CC9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B65B49" w14:textId="77777777"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D8F4DB" w14:textId="77777777"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153660C9" w14:textId="77777777"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E73CD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622BAFB9" w14:textId="77777777"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012898" w14:textId="77777777"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7F27A2" w14:textId="77777777"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14:paraId="7D205893" w14:textId="77777777"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7"/>
          <w:footerReference w:type="default" r:id="rId8"/>
          <w:headerReference w:type="firs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E73CDD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5CF300BA" w14:textId="77777777"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14:paraId="716FCD30" w14:textId="77777777"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1FA0AC" w14:textId="77777777"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D63D899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7A7957EB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14:paraId="1C2ED9C5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14:paraId="4C6516BC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14:paraId="5D25FEAA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2.    Нестоимостной.</w:t>
      </w:r>
    </w:p>
    <w:p w14:paraId="15A7ADD5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14:paraId="5CC47156" w14:textId="77777777"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773CC97B" w14:textId="77777777"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14:paraId="720A5A55" w14:textId="77777777"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14:paraId="12386964" w14:textId="77777777"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14:paraId="192FD435" w14:textId="77777777"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5AECB58B" w14:textId="77777777"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FD697E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14:paraId="7DBD2876" w14:textId="77777777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C4D201" w14:textId="77777777"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31EE" w14:textId="77777777" w:rsidR="00A91BB3" w:rsidRPr="00E3219B" w:rsidRDefault="004550B9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A91BB3" w:rsidRPr="00E3219B" w14:paraId="4B671B77" w14:textId="77777777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C62F20" w14:textId="77777777"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ACCFF" w14:textId="77777777" w:rsidR="00A91BB3" w:rsidRPr="00E3219B" w:rsidRDefault="004550B9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A91BB3" w:rsidRPr="00E3219B" w14:paraId="5DD34BF4" w14:textId="77777777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959359" w14:textId="77777777"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A57B" w14:textId="77777777"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14:paraId="0E15BB9E" w14:textId="77777777"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CB460E" w14:textId="77777777"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4B86FC" w14:textId="77777777"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14:paraId="1022A05D" w14:textId="77777777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67426" w14:textId="77777777"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14:paraId="198E9826" w14:textId="77777777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B900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E4BC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42A876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457822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82D9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14:paraId="78DCD9D9" w14:textId="77777777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B111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82AF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EA658B" w14:textId="77777777" w:rsidR="00F20455" w:rsidRPr="00E3219B" w:rsidRDefault="004550B9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439D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CA7C4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14:paraId="5AA3B6EC" w14:textId="77777777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5D42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7788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326BFA" w14:textId="77777777" w:rsidR="00F20455" w:rsidRPr="00E3219B" w:rsidRDefault="004550B9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55248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3C64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14:paraId="6CD3EFC4" w14:textId="77777777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5978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E3359" w14:textId="77777777"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C69C" w14:textId="77777777"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 w14:anchorId="2706D4F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10" o:title=""/>
                </v:shape>
                <o:OLEObject Type="Embed" ProgID="Equation.3" ShapeID="_x0000_i1025" DrawAspect="Content" ObjectID="_1543928469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0A18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9A2231F" w14:textId="77777777"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C2A2BE8" w14:textId="77777777"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14:paraId="4C2DBE59" w14:textId="77777777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66B4" w14:textId="77777777"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F84F" w14:textId="77777777"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14:paraId="18F15AB9" w14:textId="77777777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3965" w14:textId="77777777"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A219" w14:textId="77777777"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E32232D" w14:textId="77777777"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14:paraId="647C697C" w14:textId="77777777"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3E7A8DE" w14:textId="77777777"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14:paraId="1D3A14AB" w14:textId="77777777" w:rsidTr="00C20896">
        <w:tc>
          <w:tcPr>
            <w:tcW w:w="1847" w:type="pct"/>
            <w:tcBorders>
              <w:bottom w:val="single" w:sz="4" w:space="0" w:color="auto"/>
            </w:tcBorders>
          </w:tcPr>
          <w:p w14:paraId="394618ED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137127D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48CD2FCF" w14:textId="77777777"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2AFEF58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327DBFF6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14:paraId="53F65845" w14:textId="77777777" w:rsidTr="00C20896">
        <w:tc>
          <w:tcPr>
            <w:tcW w:w="1847" w:type="pct"/>
            <w:tcBorders>
              <w:top w:val="single" w:sz="4" w:space="0" w:color="auto"/>
            </w:tcBorders>
          </w:tcPr>
          <w:p w14:paraId="5837957F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76F1DDF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D9F411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4074F3E9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61BE1346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14:paraId="1C70A295" w14:textId="77777777" w:rsidTr="00C20896">
        <w:tc>
          <w:tcPr>
            <w:tcW w:w="1847" w:type="pct"/>
          </w:tcPr>
          <w:p w14:paraId="2CA521DD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610EA1C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1F2114E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E8ED513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6890F76B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819F862" w14:textId="77777777"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786A70B1" w14:textId="77777777" w:rsidR="00A94CCB" w:rsidRPr="00E3219B" w:rsidRDefault="00A94CCB" w:rsidP="00A94C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812"/>
        <w:gridCol w:w="1197"/>
        <w:gridCol w:w="2489"/>
        <w:gridCol w:w="7655"/>
      </w:tblGrid>
      <w:tr w:rsidR="00A94CCB" w:rsidRPr="00E3219B" w14:paraId="35365ACE" w14:textId="77777777" w:rsidTr="008F5FBC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14:paraId="267238E7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6" w:type="pct"/>
            <w:shd w:val="clear" w:color="auto" w:fill="auto"/>
            <w:vAlign w:val="center"/>
            <w:hideMark/>
          </w:tcPr>
          <w:p w14:paraId="06FDC07A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4FCDB188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846" w:type="pct"/>
            <w:shd w:val="clear" w:color="auto" w:fill="auto"/>
            <w:vAlign w:val="center"/>
            <w:hideMark/>
          </w:tcPr>
          <w:p w14:paraId="21208480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2602" w:type="pct"/>
            <w:vAlign w:val="center"/>
          </w:tcPr>
          <w:p w14:paraId="7787F106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A94CCB" w:rsidRPr="00E3219B" w14:paraId="5AD50B57" w14:textId="77777777" w:rsidTr="008F5FBC">
        <w:trPr>
          <w:trHeight w:val="20"/>
        </w:trPr>
        <w:tc>
          <w:tcPr>
            <w:tcW w:w="189" w:type="pct"/>
            <w:shd w:val="clear" w:color="auto" w:fill="auto"/>
            <w:hideMark/>
          </w:tcPr>
          <w:p w14:paraId="014672C5" w14:textId="77777777" w:rsidR="00A94CCB" w:rsidRPr="00E3219B" w:rsidRDefault="00A94CCB" w:rsidP="008F5FB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6" w:type="pct"/>
            <w:shd w:val="clear" w:color="auto" w:fill="auto"/>
            <w:hideMark/>
          </w:tcPr>
          <w:p w14:paraId="06ADB28E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pct"/>
            <w:shd w:val="clear" w:color="auto" w:fill="auto"/>
            <w:hideMark/>
          </w:tcPr>
          <w:p w14:paraId="50A7B3E6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846" w:type="pct"/>
            <w:shd w:val="clear" w:color="auto" w:fill="auto"/>
            <w:hideMark/>
          </w:tcPr>
          <w:p w14:paraId="4CAD5A61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02" w:type="pct"/>
          </w:tcPr>
          <w:p w14:paraId="317118E6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94CCB" w:rsidRPr="00E3219B" w14:paraId="00905558" w14:textId="77777777" w:rsidTr="008F5FBC">
        <w:trPr>
          <w:trHeight w:val="20"/>
        </w:trPr>
        <w:tc>
          <w:tcPr>
            <w:tcW w:w="189" w:type="pct"/>
            <w:shd w:val="clear" w:color="auto" w:fill="auto"/>
            <w:vAlign w:val="center"/>
            <w:hideMark/>
          </w:tcPr>
          <w:p w14:paraId="3A20F600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6" w:type="pct"/>
            <w:shd w:val="clear" w:color="auto" w:fill="auto"/>
            <w:hideMark/>
          </w:tcPr>
          <w:p w14:paraId="1D8A3F56" w14:textId="77777777" w:rsidR="00A94CCB" w:rsidRPr="00E3219B" w:rsidRDefault="00A94CCB" w:rsidP="008F5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5BAC77D8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846" w:type="pct"/>
            <w:shd w:val="clear" w:color="auto" w:fill="auto"/>
            <w:hideMark/>
          </w:tcPr>
          <w:p w14:paraId="027E7CC1" w14:textId="77777777" w:rsidR="00A94CCB" w:rsidRPr="00E3219B" w:rsidRDefault="00A94CCB" w:rsidP="008F5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2602" w:type="pct"/>
          </w:tcPr>
          <w:p w14:paraId="49849F13" w14:textId="77777777" w:rsidR="00A94CCB" w:rsidRPr="009E78BF" w:rsidRDefault="00A94CCB" w:rsidP="008F5F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поставленных товаров (выполненных работ, оказанных услуг) в течение 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НДС;</w:t>
            </w:r>
          </w:p>
          <w:p w14:paraId="7FD78720" w14:textId="77777777" w:rsidR="00A94CCB" w:rsidRPr="009E78BF" w:rsidRDefault="00A94CCB" w:rsidP="008F5F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поставленных товаров (выполненных работ, оказанных услуг) в течение 105 календарных дней без НДС;</w:t>
            </w:r>
          </w:p>
          <w:p w14:paraId="0A67C4B3" w14:textId="77777777" w:rsidR="00A94CCB" w:rsidRPr="009E78BF" w:rsidRDefault="00A94CCB" w:rsidP="008F5F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стоимость коммерческого предложения при сроке оплаты 105 дней с коэффициентом снижения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 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9F1B40F" w14:textId="77777777" w:rsidR="00A94CCB" w:rsidRPr="009E78BF" w:rsidRDefault="00A94CCB" w:rsidP="008F5F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оптимальное для Заказчика  коммерческое предложение без НДС.</w:t>
            </w:r>
          </w:p>
          <w:p w14:paraId="589583A8" w14:textId="77777777" w:rsidR="00A94CCB" w:rsidRDefault="00A94CCB" w:rsidP="008F5F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. 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</w:p>
          <w:p w14:paraId="7AE8A68F" w14:textId="77777777" w:rsidR="00A94CCB" w:rsidRDefault="00A94CCB" w:rsidP="008F5F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14:paraId="4A4AB6AE" w14:textId="77777777" w:rsidR="00A94CCB" w:rsidRDefault="00A94CCB" w:rsidP="008F5F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14:paraId="2F4F1F6F" w14:textId="77777777" w:rsidR="00A94CCB" w:rsidRPr="009E78BF" w:rsidRDefault="00A94CCB" w:rsidP="008F5F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0975A039" w14:textId="77777777" w:rsidR="00A94CCB" w:rsidRPr="00E3219B" w:rsidRDefault="00A94CCB" w:rsidP="008F5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14:paraId="3C26D202" w14:textId="77777777" w:rsidR="00A94CCB" w:rsidRPr="00A17AF0" w:rsidRDefault="00A94CCB" w:rsidP="00A94CC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732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7"/>
        <w:gridCol w:w="1559"/>
        <w:gridCol w:w="2268"/>
        <w:gridCol w:w="2552"/>
        <w:gridCol w:w="2268"/>
        <w:gridCol w:w="1843"/>
        <w:gridCol w:w="1134"/>
        <w:gridCol w:w="1134"/>
      </w:tblGrid>
      <w:tr w:rsidR="00A94CCB" w14:paraId="623A31C6" w14:textId="77777777" w:rsidTr="008F5FBC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363AE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23DE0E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AA2BD" w14:textId="77777777" w:rsidR="00A94CC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14:paraId="64121CFA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рок оплаты 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E8760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C3E93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 с коэффициентом снижения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,8%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958EF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257FE5" w14:textId="77777777" w:rsidR="00A94CCB" w:rsidRPr="009E78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A86171" w14:textId="77777777" w:rsidR="00A94CC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14:paraId="33AED915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CADAD6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A94CCB" w14:paraId="09126526" w14:textId="77777777" w:rsidTr="008F5FBC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45BFC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99B154" w14:textId="77777777" w:rsidR="00A94CCB" w:rsidRPr="00B03FBF" w:rsidRDefault="00A94CCB" w:rsidP="008F5F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4DB2C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92A55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9E8C1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300D7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411F1" w14:textId="77777777" w:rsidR="00A94CCB" w:rsidRPr="009E78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9E78BF"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014295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E644E09" w14:textId="77777777" w:rsidR="00A94CCB" w:rsidRPr="00E3219B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94CCB" w14:paraId="1D088894" w14:textId="77777777" w:rsidTr="008F5FBC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F06EC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795457" w14:textId="77777777" w:rsidR="00A94CCB" w:rsidRPr="00B03FBF" w:rsidRDefault="00A94CCB" w:rsidP="008F5F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567D2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CB170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000D5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CE1D7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0D5B1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6F29FF3" w14:textId="77777777" w:rsidR="00A94CCB" w:rsidRDefault="00A94CCB" w:rsidP="008F5FBC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EEED0B" w14:textId="77777777" w:rsidR="00A94CCB" w:rsidRDefault="00A94CCB" w:rsidP="008F5FBC">
            <w:pPr>
              <w:spacing w:after="0" w:line="240" w:lineRule="auto"/>
              <w:jc w:val="center"/>
            </w:pPr>
          </w:p>
        </w:tc>
      </w:tr>
      <w:tr w:rsidR="00A94CCB" w14:paraId="6CCC6A04" w14:textId="77777777" w:rsidTr="008F5FBC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C577A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4C8A0" w14:textId="77777777" w:rsidR="00A94CCB" w:rsidRPr="00B03FBF" w:rsidRDefault="00A94CCB" w:rsidP="008F5F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16BC7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0A056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3E46C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EF3A1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52CA5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70EA8E1" w14:textId="77777777" w:rsidR="00A94CCB" w:rsidRDefault="00A94CCB" w:rsidP="008F5FBC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71B227" w14:textId="77777777" w:rsidR="00A94CCB" w:rsidRDefault="00A94CCB" w:rsidP="008F5FBC">
            <w:pPr>
              <w:spacing w:after="0" w:line="240" w:lineRule="auto"/>
              <w:jc w:val="center"/>
            </w:pPr>
          </w:p>
        </w:tc>
      </w:tr>
      <w:tr w:rsidR="00A94CCB" w14:paraId="0CE98488" w14:textId="77777777" w:rsidTr="008F5FBC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C1236" w14:textId="77777777" w:rsidR="00A94CCB" w:rsidRPr="00B03FBF" w:rsidRDefault="00A94CCB" w:rsidP="008F5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239E12" w14:textId="77777777" w:rsidR="00A94CCB" w:rsidRPr="00E765E0" w:rsidRDefault="00A94CCB" w:rsidP="008F5F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40D80" w14:textId="77777777" w:rsidR="00A94CCB" w:rsidRDefault="00A94CCB" w:rsidP="008F5F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6D619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03475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928E6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2C277" w14:textId="77777777" w:rsidR="00A94CCB" w:rsidRPr="00C72845" w:rsidRDefault="00A94CCB" w:rsidP="008F5FB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3B30F1" w14:textId="77777777" w:rsidR="00A94CCB" w:rsidRDefault="00A94CCB" w:rsidP="008F5FBC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D13BA3" w14:textId="77777777" w:rsidR="00A94CCB" w:rsidRDefault="00A94CCB" w:rsidP="008F5FBC">
            <w:pPr>
              <w:spacing w:after="0" w:line="240" w:lineRule="auto"/>
              <w:jc w:val="center"/>
            </w:pPr>
          </w:p>
        </w:tc>
      </w:tr>
    </w:tbl>
    <w:p w14:paraId="758DFE3D" w14:textId="77777777" w:rsidR="00A94CCB" w:rsidRPr="00E3219B" w:rsidRDefault="00A94CCB" w:rsidP="00A94C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35F6A23" w14:textId="77777777" w:rsidR="00A94CCB" w:rsidRPr="00E3219B" w:rsidRDefault="00A94CCB" w:rsidP="00A94CCB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14:paraId="5E77A3D8" w14:textId="77777777" w:rsidR="00A94CCB" w:rsidRPr="00E3219B" w:rsidRDefault="00A94CCB" w:rsidP="00A94CCB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A94CCB" w:rsidRPr="00E3219B" w14:paraId="24E7936B" w14:textId="77777777" w:rsidTr="008F5FBC">
        <w:tc>
          <w:tcPr>
            <w:tcW w:w="1847" w:type="pct"/>
            <w:tcBorders>
              <w:bottom w:val="single" w:sz="4" w:space="0" w:color="auto"/>
            </w:tcBorders>
          </w:tcPr>
          <w:p w14:paraId="2ED57B39" w14:textId="77777777" w:rsidR="00A94CCB" w:rsidRPr="00E3219B" w:rsidRDefault="00A94CCB" w:rsidP="008F5FBC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EE506CF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43430984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DD0F061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3A2BADD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4CCB" w:rsidRPr="00E3219B" w14:paraId="475698AC" w14:textId="77777777" w:rsidTr="008F5FBC">
        <w:tc>
          <w:tcPr>
            <w:tcW w:w="1847" w:type="pct"/>
            <w:tcBorders>
              <w:top w:val="single" w:sz="4" w:space="0" w:color="auto"/>
            </w:tcBorders>
          </w:tcPr>
          <w:p w14:paraId="630F2F42" w14:textId="77777777" w:rsidR="00A94CCB" w:rsidRPr="00E3219B" w:rsidRDefault="00A94CCB" w:rsidP="008F5FB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894EA71" w14:textId="77777777" w:rsidR="00A94CCB" w:rsidRPr="00E3219B" w:rsidRDefault="00A94CCB" w:rsidP="008F5FB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3F2C75E" w14:textId="77777777" w:rsidR="00A94CCB" w:rsidRPr="00E3219B" w:rsidRDefault="00A94CCB" w:rsidP="008F5FB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73D74493" w14:textId="77777777" w:rsidR="00A94CCB" w:rsidRPr="00E3219B" w:rsidRDefault="00A94CCB" w:rsidP="008F5FB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46EBD08" w14:textId="77777777" w:rsidR="00A94CCB" w:rsidRPr="00E3219B" w:rsidRDefault="00A94CCB" w:rsidP="008F5FB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A94CCB" w:rsidRPr="00E3219B" w14:paraId="2BBDBBF8" w14:textId="77777777" w:rsidTr="008F5FBC">
        <w:tc>
          <w:tcPr>
            <w:tcW w:w="1847" w:type="pct"/>
          </w:tcPr>
          <w:p w14:paraId="602BE43C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0EDFC544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399F71A8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4D81D76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61EF1321" w14:textId="77777777" w:rsidR="00A94CCB" w:rsidRPr="00E3219B" w:rsidRDefault="00A94CCB" w:rsidP="008F5FB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97A8268" w14:textId="77777777"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7BE99E14" w14:textId="77777777"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14"/>
        <w:gridCol w:w="2819"/>
        <w:gridCol w:w="1132"/>
        <w:gridCol w:w="3968"/>
        <w:gridCol w:w="1702"/>
        <w:gridCol w:w="2403"/>
        <w:gridCol w:w="9"/>
        <w:gridCol w:w="1126"/>
        <w:gridCol w:w="6"/>
        <w:gridCol w:w="1129"/>
      </w:tblGrid>
      <w:tr w:rsidR="00DB5F55" w:rsidRPr="003F7C71" w14:paraId="21C30B4C" w14:textId="77777777" w:rsidTr="00AC3D7A">
        <w:trPr>
          <w:trHeight w:val="20"/>
        </w:trPr>
        <w:tc>
          <w:tcPr>
            <w:tcW w:w="188" w:type="pct"/>
            <w:gridSpan w:val="2"/>
            <w:shd w:val="clear" w:color="auto" w:fill="auto"/>
            <w:vAlign w:val="center"/>
            <w:hideMark/>
          </w:tcPr>
          <w:p w14:paraId="4C625E59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74CA6A8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14:paraId="1466847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14:paraId="3BF533D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3"/>
            <w:vAlign w:val="center"/>
          </w:tcPr>
          <w:p w14:paraId="48D2415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gridSpan w:val="2"/>
            <w:shd w:val="clear" w:color="auto" w:fill="auto"/>
            <w:vAlign w:val="center"/>
            <w:hideMark/>
          </w:tcPr>
          <w:p w14:paraId="452204C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14:paraId="451DC2B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DB5F55" w:rsidRPr="003F7C71" w14:paraId="32353071" w14:textId="77777777" w:rsidTr="00AC3D7A">
        <w:trPr>
          <w:trHeight w:val="20"/>
        </w:trPr>
        <w:tc>
          <w:tcPr>
            <w:tcW w:w="188" w:type="pct"/>
            <w:gridSpan w:val="2"/>
            <w:shd w:val="clear" w:color="auto" w:fill="auto"/>
            <w:hideMark/>
          </w:tcPr>
          <w:p w14:paraId="529513E9" w14:textId="77777777" w:rsidR="00DB5F55" w:rsidRPr="003F7C71" w:rsidRDefault="00DB5F55" w:rsidP="00AC3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14:paraId="3C29BF6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14:paraId="28A1235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14:paraId="48D4C42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3"/>
          </w:tcPr>
          <w:p w14:paraId="2575CAF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gridSpan w:val="2"/>
            <w:shd w:val="clear" w:color="auto" w:fill="auto"/>
            <w:hideMark/>
          </w:tcPr>
          <w:p w14:paraId="32F7FB1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0" w:type="pct"/>
            <w:shd w:val="clear" w:color="auto" w:fill="auto"/>
            <w:hideMark/>
          </w:tcPr>
          <w:p w14:paraId="6E684BE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DB5F55" w:rsidRPr="003F7C71" w14:paraId="02E6B7A5" w14:textId="77777777" w:rsidTr="00AC3D7A">
        <w:trPr>
          <w:trHeight w:val="301"/>
        </w:trPr>
        <w:tc>
          <w:tcPr>
            <w:tcW w:w="188" w:type="pct"/>
            <w:gridSpan w:val="2"/>
            <w:vMerge w:val="restart"/>
            <w:shd w:val="clear" w:color="auto" w:fill="auto"/>
            <w:vAlign w:val="center"/>
            <w:hideMark/>
          </w:tcPr>
          <w:p w14:paraId="3D903033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14:paraId="5F95E380" w14:textId="77777777"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14:paraId="14459093" w14:textId="6AD318E2" w:rsidR="00DB5F55" w:rsidRPr="003F7C71" w:rsidRDefault="00CB5988" w:rsidP="00020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*,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</w:t>
            </w:r>
            <w:r w:rsidR="002B02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года, предшествующих дате 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объявления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конкурентной закупк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14:paraId="4BC82088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CB5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14:paraId="5794E609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14:paraId="0649BEF1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gridSpan w:val="2"/>
            <w:vAlign w:val="center"/>
          </w:tcPr>
          <w:p w14:paraId="562EC498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gridSpan w:val="2"/>
            <w:vMerge w:val="restart"/>
            <w:shd w:val="clear" w:color="auto" w:fill="auto"/>
            <w:vAlign w:val="center"/>
            <w:hideMark/>
          </w:tcPr>
          <w:p w14:paraId="5B38D907" w14:textId="77777777" w:rsidR="00DB5F55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EEACB4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pct"/>
            <w:vMerge w:val="restart"/>
            <w:shd w:val="clear" w:color="auto" w:fill="auto"/>
            <w:vAlign w:val="center"/>
            <w:hideMark/>
          </w:tcPr>
          <w:p w14:paraId="0084D4D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2E14D656" w14:textId="77777777" w:rsidTr="00AC3D7A">
        <w:trPr>
          <w:trHeight w:val="301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681FDF80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29CE1D6F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634BF414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73DF8B6A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61F44DC7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gridSpan w:val="2"/>
            <w:vAlign w:val="center"/>
          </w:tcPr>
          <w:p w14:paraId="7458B743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0A7B7BBB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3E46681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63D9F18B" w14:textId="77777777" w:rsidTr="00AC3D7A">
        <w:trPr>
          <w:trHeight w:val="301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706F64C0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7C790CD6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4AEE6DF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37FCAEA9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73C569C0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gridSpan w:val="2"/>
            <w:vAlign w:val="center"/>
          </w:tcPr>
          <w:p w14:paraId="7776DB37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25C4BF8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07F52D5D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263CE531" w14:textId="77777777" w:rsidTr="00AC3D7A">
        <w:trPr>
          <w:trHeight w:val="301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3B145A82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16E0EE1E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4E1BB3E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17D1E8A2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6AD65369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gridSpan w:val="2"/>
            <w:vAlign w:val="center"/>
          </w:tcPr>
          <w:p w14:paraId="3B4AC4B4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3E68F40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5B67553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6B333EA8" w14:textId="77777777" w:rsidTr="00AC3D7A">
        <w:trPr>
          <w:trHeight w:val="301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093143D9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42049467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44BE1294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4ADB8577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629C0DEE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gridSpan w:val="2"/>
            <w:vAlign w:val="center"/>
          </w:tcPr>
          <w:p w14:paraId="17CF4C4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06AE6AC8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6C43417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7641472D" w14:textId="77777777" w:rsidTr="00AC3D7A">
        <w:trPr>
          <w:trHeight w:val="212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27F7975D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607686A7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3E189387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4FE07A3C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71BE219E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gridSpan w:val="2"/>
            <w:vAlign w:val="center"/>
          </w:tcPr>
          <w:p w14:paraId="261C91B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310F52A1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33E1BDF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0B71BF83" w14:textId="77777777" w:rsidTr="00AC3D7A">
        <w:trPr>
          <w:trHeight w:val="189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41548E1F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63DD1001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32BBE0E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6CB02FB8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3E23A75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gridSpan w:val="2"/>
            <w:vAlign w:val="center"/>
          </w:tcPr>
          <w:p w14:paraId="78D6C9D4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6309D06F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0A8E2D6F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09107979" w14:textId="77777777" w:rsidTr="00AC3D7A">
        <w:trPr>
          <w:trHeight w:val="298"/>
        </w:trPr>
        <w:tc>
          <w:tcPr>
            <w:tcW w:w="188" w:type="pct"/>
            <w:gridSpan w:val="2"/>
            <w:vMerge w:val="restart"/>
            <w:shd w:val="clear" w:color="auto" w:fill="auto"/>
            <w:vAlign w:val="center"/>
          </w:tcPr>
          <w:p w14:paraId="25CCC34F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14:paraId="3B6D6273" w14:textId="77777777"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14:paraId="6E66AAD2" w14:textId="3F6E7A2B" w:rsidR="00DB5F55" w:rsidRPr="003F7C71" w:rsidRDefault="00CB5988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*,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</w:t>
            </w:r>
            <w:r w:rsidR="002B02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года, 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предшествующих дате 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объявления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конкурентной закупк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14:paraId="73B41A58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0,1</w:t>
            </w:r>
          </w:p>
        </w:tc>
        <w:tc>
          <w:tcPr>
            <w:tcW w:w="1336" w:type="pct"/>
            <w:vMerge w:val="restart"/>
            <w:shd w:val="clear" w:color="auto" w:fill="auto"/>
          </w:tcPr>
          <w:p w14:paraId="5F639D13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B8DCC87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14:paraId="59EC1CB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gridSpan w:val="2"/>
            <w:vMerge w:val="restart"/>
            <w:shd w:val="clear" w:color="auto" w:fill="auto"/>
            <w:vAlign w:val="center"/>
          </w:tcPr>
          <w:p w14:paraId="5216E290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 w:val="restart"/>
            <w:shd w:val="clear" w:color="auto" w:fill="auto"/>
            <w:vAlign w:val="center"/>
          </w:tcPr>
          <w:p w14:paraId="52FE83BB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3198A479" w14:textId="77777777" w:rsidTr="00AC3D7A">
        <w:trPr>
          <w:trHeight w:val="298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5810D6F2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1912E067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043784C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60ED39A1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07C8BAF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14:paraId="3AB8872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542556E1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3782D7A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6F2205E2" w14:textId="77777777" w:rsidTr="00AC3D7A">
        <w:trPr>
          <w:trHeight w:val="299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47EA7845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0914BF65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7BFF2E60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07A30AEB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14E69E88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14:paraId="6E5C93FB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70A5F67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29EC73C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0A75EEE0" w14:textId="77777777" w:rsidTr="00AC3D7A">
        <w:trPr>
          <w:trHeight w:val="298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0748AD96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0A37F7FC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203143A2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1CFC6376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198075E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14:paraId="7037855D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1D044350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479717B9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490079C4" w14:textId="77777777" w:rsidTr="00AC3D7A">
        <w:trPr>
          <w:trHeight w:val="298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6959B29B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3125DD18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149FB411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4DCBBB8E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1BE7061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14:paraId="08E1491F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45BED68B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453979BF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67440219" w14:textId="77777777" w:rsidTr="00AC3D7A">
        <w:trPr>
          <w:trHeight w:val="299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324C24D4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2E2D9D94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2702F1F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370930E0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76A4D84A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14:paraId="2D0A83B3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076B246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346023A3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1CA0D330" w14:textId="77777777" w:rsidTr="00AC3D7A">
        <w:trPr>
          <w:trHeight w:val="133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14:paraId="371169C6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3213B1F7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389F0CD3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48BBC80E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66F68CE9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gridSpan w:val="2"/>
            <w:vAlign w:val="center"/>
          </w:tcPr>
          <w:p w14:paraId="1B88BFF5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14:paraId="6838D066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14:paraId="669FD44F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53DEFDD5" w14:textId="77777777" w:rsidTr="00AC3D7A">
        <w:trPr>
          <w:trHeight w:val="1704"/>
        </w:trPr>
        <w:tc>
          <w:tcPr>
            <w:tcW w:w="188" w:type="pct"/>
            <w:gridSpan w:val="2"/>
            <w:shd w:val="clear" w:color="auto" w:fill="auto"/>
            <w:vAlign w:val="center"/>
          </w:tcPr>
          <w:p w14:paraId="60D28EE9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14:paraId="08C15C83" w14:textId="77777777"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аналогичных предмету запроса предложений</w:t>
            </w:r>
            <w:r w:rsidR="00CB598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 т.ч. для ПАО «Газпром» и Компаний Группы Газпром</w:t>
            </w:r>
          </w:p>
          <w:p w14:paraId="7D06B539" w14:textId="77777777"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05634F49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14:paraId="4DE5557F" w14:textId="6FF54B4C" w:rsidR="00DB5F55" w:rsidRPr="003F7C71" w:rsidRDefault="006A13B2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13B2">
              <w:rPr>
                <w:rFonts w:ascii="Times New Roman" w:hAnsi="Times New Roman" w:cs="Times New Roman"/>
                <w:sz w:val="18"/>
                <w:szCs w:val="18"/>
              </w:rPr>
              <w:t xml:space="preserve">Опыт поставки товаров, в т.ч. для ПАО «Газпром» и Компаний Группы Газпром (завершенные договоры за последние </w:t>
            </w:r>
            <w:r w:rsidR="001F33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6A13B2">
              <w:rPr>
                <w:rFonts w:ascii="Times New Roman" w:hAnsi="Times New Roman" w:cs="Times New Roman"/>
                <w:sz w:val="18"/>
                <w:szCs w:val="18"/>
              </w:rPr>
              <w:t xml:space="preserve"> года, предшествующих дате объявления конкурентной закупки), аналогичных предмету запроса предложений* на сумму не менее 50% от суммы начальной (максимальной) цены договора без НДС).</w:t>
            </w:r>
          </w:p>
        </w:tc>
        <w:tc>
          <w:tcPr>
            <w:tcW w:w="1385" w:type="pct"/>
            <w:gridSpan w:val="3"/>
          </w:tcPr>
          <w:p w14:paraId="23417EFB" w14:textId="77777777" w:rsidR="006A13B2" w:rsidRPr="003F7C71" w:rsidRDefault="006A13B2" w:rsidP="006A13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14:paraId="22B12A71" w14:textId="77777777" w:rsidR="006A13B2" w:rsidRPr="003F7C71" w:rsidRDefault="006A13B2" w:rsidP="006A13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01B600EE" w14:textId="30155370" w:rsidR="006A13B2" w:rsidRPr="003F7C71" w:rsidRDefault="006A13B2" w:rsidP="006A13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Vi – Сумма опыта поставки товаров за последние </w:t>
            </w:r>
            <w:r w:rsidR="00E932C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года, предшествующих дате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объявления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конкурентной закупк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14:paraId="3E4E4FB3" w14:textId="77777777" w:rsidR="006A13B2" w:rsidRPr="003F7C71" w:rsidRDefault="006A13B2" w:rsidP="006A13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14:paraId="5D546A6F" w14:textId="527EBBEE" w:rsidR="006A13B2" w:rsidRPr="003F7C71" w:rsidRDefault="006A13B2" w:rsidP="006A13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участника запроса предложений за последние </w:t>
            </w:r>
            <w:r w:rsidR="001F33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года, менее 50% начальной (максимальной) цены В=0.</w:t>
            </w:r>
          </w:p>
          <w:p w14:paraId="6A100442" w14:textId="4D3056CC" w:rsidR="00DB5F55" w:rsidRPr="003F7C71" w:rsidRDefault="006A13B2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участника запроса предложений за последние </w:t>
            </w:r>
            <w:r w:rsidR="001F33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года, больше или равна 100% начальной (максимальной) цены В=10.</w:t>
            </w:r>
          </w:p>
        </w:tc>
        <w:tc>
          <w:tcPr>
            <w:tcW w:w="381" w:type="pct"/>
            <w:gridSpan w:val="2"/>
            <w:shd w:val="clear" w:color="auto" w:fill="auto"/>
            <w:vAlign w:val="center"/>
          </w:tcPr>
          <w:p w14:paraId="0380563C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14:paraId="6D78F1BE" w14:textId="77777777"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14:paraId="0A212C4F" w14:textId="77777777" w:rsidTr="00AC3D7A">
        <w:trPr>
          <w:trHeight w:val="1704"/>
        </w:trPr>
        <w:tc>
          <w:tcPr>
            <w:tcW w:w="188" w:type="pct"/>
            <w:gridSpan w:val="2"/>
            <w:shd w:val="clear" w:color="auto" w:fill="auto"/>
          </w:tcPr>
          <w:p w14:paraId="2CBCBF4E" w14:textId="77777777" w:rsidR="00DB5F55" w:rsidRPr="003F7C71" w:rsidRDefault="00DB5F55" w:rsidP="00AC3D7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14:paraId="6003CE87" w14:textId="77777777" w:rsidR="00DB5F55" w:rsidRPr="005B2F37" w:rsidRDefault="00DB5F55" w:rsidP="00AC3D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14:paraId="0D16FDEB" w14:textId="13BD6AB4" w:rsidR="00DB5F55" w:rsidRPr="003F7C71" w:rsidRDefault="00DB5F55" w:rsidP="00AC3D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A4849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5E326E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14:paraId="4617D0ED" w14:textId="77777777" w:rsidR="00DB5F55" w:rsidRPr="003F7C71" w:rsidRDefault="00DB5F55" w:rsidP="00AC3D7A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</w:t>
            </w:r>
            <w:bookmarkStart w:id="0" w:name="_GoBack"/>
            <w:bookmarkEnd w:id="0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лера 100% Товара, являющегося предметом закупки.</w:t>
            </w:r>
          </w:p>
        </w:tc>
        <w:tc>
          <w:tcPr>
            <w:tcW w:w="1385" w:type="pct"/>
            <w:gridSpan w:val="3"/>
            <w:vAlign w:val="center"/>
          </w:tcPr>
          <w:p w14:paraId="1AB6E28D" w14:textId="77777777"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DB5F55">
              <w:rPr>
                <w:rFonts w:ascii="Times New Roman" w:hAnsi="Times New Roman" w:cs="Times New Roman"/>
                <w:b/>
                <w:sz w:val="18"/>
                <w:szCs w:val="20"/>
              </w:rPr>
              <w:t>10 баллов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– участник является 100% производителем, или торговой компанией входящей в группу лиц с производителем;</w:t>
            </w:r>
          </w:p>
          <w:p w14:paraId="751DF584" w14:textId="77777777"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DB5F55">
              <w:rPr>
                <w:rFonts w:ascii="Times New Roman" w:hAnsi="Times New Roman" w:cs="Times New Roman"/>
                <w:b/>
                <w:sz w:val="18"/>
                <w:szCs w:val="20"/>
              </w:rPr>
              <w:t>5 баллов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-  участник является официальным представителем производителя (официальный дистрибьютор или официальный дилер);</w:t>
            </w:r>
          </w:p>
          <w:p w14:paraId="1960AEEF" w14:textId="77777777"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B5F55">
              <w:rPr>
                <w:rFonts w:ascii="Times New Roman" w:hAnsi="Times New Roman" w:cs="Times New Roman"/>
                <w:b/>
                <w:sz w:val="18"/>
                <w:szCs w:val="20"/>
              </w:rPr>
              <w:t>0    баллов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-   участник является поставщик</w:t>
            </w:r>
            <w:r w:rsidR="00A96F93">
              <w:rPr>
                <w:rFonts w:ascii="Times New Roman" w:hAnsi="Times New Roman" w:cs="Times New Roman"/>
                <w:sz w:val="18"/>
                <w:szCs w:val="20"/>
              </w:rPr>
              <w:t>ом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(посредник</w:t>
            </w:r>
            <w:r w:rsidR="00A96F93">
              <w:rPr>
                <w:rFonts w:ascii="Times New Roman" w:hAnsi="Times New Roman" w:cs="Times New Roman"/>
                <w:sz w:val="18"/>
                <w:szCs w:val="20"/>
              </w:rPr>
              <w:t>ом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>).</w:t>
            </w:r>
          </w:p>
        </w:tc>
        <w:tc>
          <w:tcPr>
            <w:tcW w:w="381" w:type="pct"/>
            <w:gridSpan w:val="2"/>
            <w:shd w:val="clear" w:color="auto" w:fill="auto"/>
          </w:tcPr>
          <w:p w14:paraId="2D23C28B" w14:textId="77777777" w:rsidR="00DB5F55" w:rsidRPr="003F7C71" w:rsidRDefault="00DB5F55" w:rsidP="00AC3D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  <w:shd w:val="clear" w:color="auto" w:fill="auto"/>
          </w:tcPr>
          <w:p w14:paraId="4FEB1F6B" w14:textId="77777777" w:rsidR="00DB5F55" w:rsidRPr="003F7C71" w:rsidRDefault="00DB5F55" w:rsidP="00AC3D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94CCB" w:rsidRPr="003F7C71" w14:paraId="1C74F8AB" w14:textId="77777777" w:rsidTr="00A94CCB">
        <w:trPr>
          <w:trHeight w:val="1704"/>
        </w:trPr>
        <w:tc>
          <w:tcPr>
            <w:tcW w:w="188" w:type="pct"/>
            <w:gridSpan w:val="2"/>
            <w:vMerge w:val="restart"/>
            <w:shd w:val="clear" w:color="auto" w:fill="auto"/>
          </w:tcPr>
          <w:p w14:paraId="1F1B673C" w14:textId="0856F8EE" w:rsidR="00A94CCB" w:rsidRDefault="00A94CCB" w:rsidP="00A94CC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0DC6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14:paraId="0B986EAC" w14:textId="77777777" w:rsidR="00A94CCB" w:rsidRPr="00A94CCB" w:rsidRDefault="00A94CCB" w:rsidP="00A9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Порядок привлечения российских организаций малого и среднего предпринимательства</w:t>
            </w:r>
          </w:p>
          <w:p w14:paraId="79543692" w14:textId="77777777" w:rsidR="00A94CCB" w:rsidRPr="00A94CCB" w:rsidRDefault="00A94CCB" w:rsidP="00A94CC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 w:val="restart"/>
            <w:shd w:val="clear" w:color="auto" w:fill="auto"/>
          </w:tcPr>
          <w:p w14:paraId="2EBE6DB6" w14:textId="71DA7667" w:rsidR="00A94CCB" w:rsidRPr="00A94CCB" w:rsidRDefault="00A94CCB" w:rsidP="00A94C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336" w:type="pct"/>
            <w:vMerge w:val="restart"/>
            <w:shd w:val="clear" w:color="auto" w:fill="auto"/>
          </w:tcPr>
          <w:p w14:paraId="64FD36EA" w14:textId="77777777" w:rsidR="00A94CCB" w:rsidRPr="00A94CCB" w:rsidRDefault="00A94CCB" w:rsidP="00A9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  <w:p w14:paraId="5A839D88" w14:textId="77777777" w:rsidR="00A94CCB" w:rsidRPr="00A94CCB" w:rsidRDefault="00A94CCB" w:rsidP="00A94CC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3"/>
          </w:tcPr>
          <w:p w14:paraId="6130A59E" w14:textId="77777777" w:rsidR="00A94CCB" w:rsidRPr="00A94CCB" w:rsidRDefault="00A94CCB" w:rsidP="00A94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b/>
                <w:sz w:val="18"/>
                <w:szCs w:val="18"/>
              </w:rPr>
              <w:t>10 баллов</w:t>
            </w: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 xml:space="preserve"> – в качестве Субподрядчиков/Соисполнителей Участник привлекает российские организации малого и среднего предпринимательства;</w:t>
            </w:r>
          </w:p>
          <w:p w14:paraId="063F5003" w14:textId="224E8CD8" w:rsidR="00A94CCB" w:rsidRPr="00A94CCB" w:rsidRDefault="00A94CCB" w:rsidP="00A94C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i/>
                <w:sz w:val="18"/>
                <w:szCs w:val="18"/>
              </w:rPr>
              <w:t>В случае если сам Участник относится к российским организациям малого и среднего предпринимательства, то общая оценка данного фактора выставляется 10 баллов</w:t>
            </w:r>
          </w:p>
        </w:tc>
        <w:tc>
          <w:tcPr>
            <w:tcW w:w="381" w:type="pct"/>
            <w:gridSpan w:val="2"/>
            <w:vMerge w:val="restart"/>
            <w:shd w:val="clear" w:color="auto" w:fill="auto"/>
          </w:tcPr>
          <w:p w14:paraId="45ED4241" w14:textId="77777777" w:rsidR="00A94CCB" w:rsidRPr="003F7C71" w:rsidRDefault="00A94CCB" w:rsidP="00A94CC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  <w:vMerge w:val="restart"/>
            <w:shd w:val="clear" w:color="auto" w:fill="auto"/>
          </w:tcPr>
          <w:p w14:paraId="3A13962C" w14:textId="77777777" w:rsidR="00A94CCB" w:rsidRPr="003F7C71" w:rsidRDefault="00A94CCB" w:rsidP="00A94C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94CCB" w:rsidRPr="003F7C71" w14:paraId="720DF5E0" w14:textId="77777777" w:rsidTr="00A94CCB">
        <w:trPr>
          <w:trHeight w:val="959"/>
        </w:trPr>
        <w:tc>
          <w:tcPr>
            <w:tcW w:w="188" w:type="pct"/>
            <w:gridSpan w:val="2"/>
            <w:vMerge/>
            <w:shd w:val="clear" w:color="auto" w:fill="auto"/>
          </w:tcPr>
          <w:p w14:paraId="4E4AAEB2" w14:textId="77777777" w:rsidR="00A94CCB" w:rsidRDefault="00A94CCB" w:rsidP="00A94CC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221CB72F" w14:textId="77777777" w:rsidR="00A94CCB" w:rsidRPr="00A94CCB" w:rsidRDefault="00A94CCB" w:rsidP="00A94CC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14:paraId="42AC5BB8" w14:textId="77777777" w:rsidR="00A94CCB" w:rsidRPr="00A94CCB" w:rsidRDefault="00A94CCB" w:rsidP="00A94C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69476CEB" w14:textId="77777777" w:rsidR="00A94CCB" w:rsidRPr="00A94CCB" w:rsidRDefault="00A94CCB" w:rsidP="00A94CC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3"/>
          </w:tcPr>
          <w:p w14:paraId="742A73B8" w14:textId="3A7E0A45" w:rsidR="00A94CCB" w:rsidRPr="00A94CCB" w:rsidRDefault="00A94CCB" w:rsidP="00A94C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0 баллов - в качестве Субподрядчиков/Соисполнителей Участник не привлекает российские организации малого и среднего предпринимательства.</w:t>
            </w:r>
          </w:p>
        </w:tc>
        <w:tc>
          <w:tcPr>
            <w:tcW w:w="381" w:type="pct"/>
            <w:gridSpan w:val="2"/>
            <w:vMerge/>
            <w:shd w:val="clear" w:color="auto" w:fill="auto"/>
          </w:tcPr>
          <w:p w14:paraId="1BA65FD1" w14:textId="77777777" w:rsidR="00A94CCB" w:rsidRPr="003F7C71" w:rsidRDefault="00A94CCB" w:rsidP="00A94CC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</w:tcPr>
          <w:p w14:paraId="58B6A612" w14:textId="77777777" w:rsidR="00A94CCB" w:rsidRPr="003F7C71" w:rsidRDefault="00A94CCB" w:rsidP="00A94C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B5F55" w:rsidRPr="001201F1" w14:paraId="0F921862" w14:textId="77777777" w:rsidTr="00A94CCB">
        <w:trPr>
          <w:trHeight w:val="714"/>
        </w:trPr>
        <w:tc>
          <w:tcPr>
            <w:tcW w:w="183" w:type="pct"/>
            <w:vMerge w:val="restart"/>
            <w:shd w:val="clear" w:color="auto" w:fill="auto"/>
          </w:tcPr>
          <w:p w14:paraId="35AD7D69" w14:textId="77777777"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5BB0ED26" w14:textId="50E6648D" w:rsidR="00DB5F55" w:rsidRPr="001201F1" w:rsidRDefault="00A94CCB" w:rsidP="00AC3D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</w:t>
            </w:r>
            <w:r w:rsidR="00DB5F55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954" w:type="pct"/>
            <w:gridSpan w:val="2"/>
            <w:vMerge w:val="restart"/>
            <w:shd w:val="clear" w:color="auto" w:fill="auto"/>
          </w:tcPr>
          <w:p w14:paraId="2D86BA00" w14:textId="77777777" w:rsidR="00DB5F55" w:rsidRPr="001201F1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908">
              <w:rPr>
                <w:rFonts w:ascii="Times New Roman" w:hAnsi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14:paraId="249A5AC2" w14:textId="64B33323" w:rsidR="00DB5F55" w:rsidRDefault="00DB5F55" w:rsidP="00AC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</w:t>
            </w:r>
            <w:r w:rsidR="005E326E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14:paraId="50988643" w14:textId="77777777" w:rsidR="00DB5F55" w:rsidRPr="00EB3729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3729">
              <w:rPr>
                <w:rFonts w:ascii="Times New Roman" w:hAnsi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2" w:type="pct"/>
            <w:gridSpan w:val="2"/>
          </w:tcPr>
          <w:p w14:paraId="0663A49D" w14:textId="77777777" w:rsidR="00DB5F55" w:rsidRPr="00DB5F55" w:rsidRDefault="00DB5F55" w:rsidP="00AC3D7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DB5F55">
              <w:rPr>
                <w:rFonts w:ascii="Times New Roman" w:hAnsi="Times New Roman"/>
                <w:b/>
                <w:sz w:val="18"/>
                <w:szCs w:val="20"/>
              </w:rPr>
              <w:t>10 баллов</w:t>
            </w:r>
            <w:r w:rsidRPr="00DB5F55">
              <w:rPr>
                <w:rFonts w:ascii="Times New Roman" w:hAnsi="Times New Roman"/>
                <w:sz w:val="18"/>
                <w:szCs w:val="20"/>
              </w:rPr>
              <w:t xml:space="preserve"> – отсутствие претензий со стороны Заказчика</w:t>
            </w:r>
          </w:p>
        </w:tc>
        <w:tc>
          <w:tcPr>
            <w:tcW w:w="382" w:type="pct"/>
            <w:gridSpan w:val="2"/>
            <w:vMerge w:val="restart"/>
            <w:shd w:val="clear" w:color="auto" w:fill="auto"/>
          </w:tcPr>
          <w:p w14:paraId="37AEE092" w14:textId="77777777"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82" w:type="pct"/>
            <w:gridSpan w:val="2"/>
            <w:vMerge w:val="restart"/>
            <w:shd w:val="clear" w:color="auto" w:fill="auto"/>
          </w:tcPr>
          <w:p w14:paraId="4AEA0A18" w14:textId="4E747410" w:rsidR="00A94CCB" w:rsidRDefault="00A94CCB" w:rsidP="00AC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24D4481" w14:textId="77777777" w:rsidR="00A94CCB" w:rsidRPr="00A94CCB" w:rsidRDefault="00A94CCB" w:rsidP="00A94CCB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E497613" w14:textId="77777777" w:rsidR="00A94CCB" w:rsidRPr="00A94CCB" w:rsidRDefault="00A94CCB" w:rsidP="00A94CCB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4956FA3" w14:textId="0949C64F" w:rsidR="00DB5F55" w:rsidRPr="00A94CCB" w:rsidRDefault="00DB5F55" w:rsidP="00A94CC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5F55" w:rsidRPr="001201F1" w14:paraId="3FFF504C" w14:textId="77777777" w:rsidTr="00A94CCB">
        <w:trPr>
          <w:trHeight w:val="713"/>
        </w:trPr>
        <w:tc>
          <w:tcPr>
            <w:tcW w:w="183" w:type="pct"/>
            <w:vMerge/>
            <w:shd w:val="clear" w:color="auto" w:fill="auto"/>
          </w:tcPr>
          <w:p w14:paraId="72BE1D06" w14:textId="77777777" w:rsidR="00DB5F55" w:rsidRPr="001201F1" w:rsidRDefault="00DB5F55" w:rsidP="00AC3D7A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shd w:val="clear" w:color="auto" w:fill="auto"/>
          </w:tcPr>
          <w:p w14:paraId="026C5C94" w14:textId="77777777" w:rsidR="00DB5F55" w:rsidRPr="001201F1" w:rsidRDefault="00DB5F55" w:rsidP="00AC3D7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14:paraId="122854BD" w14:textId="77777777" w:rsidR="00DB5F55" w:rsidRDefault="00DB5F55" w:rsidP="00AC3D7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30478844" w14:textId="77777777" w:rsidR="00DB5F55" w:rsidRPr="001201F1" w:rsidRDefault="00DB5F55" w:rsidP="00AC3D7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gridSpan w:val="2"/>
          </w:tcPr>
          <w:p w14:paraId="43436C9F" w14:textId="77777777" w:rsidR="00DB5F55" w:rsidRPr="00DB5F55" w:rsidRDefault="00DB5F55" w:rsidP="00AC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  <w:r w:rsidRPr="00DB5F55">
              <w:rPr>
                <w:rFonts w:ascii="Times New Roman" w:hAnsi="Times New Roman"/>
                <w:b/>
                <w:sz w:val="18"/>
                <w:szCs w:val="20"/>
              </w:rPr>
              <w:t>0 баллов</w:t>
            </w:r>
            <w:r w:rsidRPr="00DB5F55">
              <w:rPr>
                <w:rFonts w:ascii="Times New Roman" w:hAnsi="Times New Roman"/>
                <w:sz w:val="18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382" w:type="pct"/>
            <w:gridSpan w:val="2"/>
            <w:vMerge/>
            <w:shd w:val="clear" w:color="auto" w:fill="auto"/>
          </w:tcPr>
          <w:p w14:paraId="0CAAFA63" w14:textId="77777777" w:rsidR="00DB5F55" w:rsidRPr="00DB5F55" w:rsidRDefault="00DB5F55" w:rsidP="00AC3D7A">
            <w:pPr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82" w:type="pct"/>
            <w:gridSpan w:val="2"/>
            <w:vMerge/>
            <w:shd w:val="clear" w:color="auto" w:fill="auto"/>
          </w:tcPr>
          <w:p w14:paraId="16546DA7" w14:textId="77777777" w:rsidR="00DB5F55" w:rsidRPr="001201F1" w:rsidRDefault="00DB5F55" w:rsidP="00AC3D7A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78D66E14" w14:textId="77777777" w:rsidR="00261FD6" w:rsidRPr="00E3219B" w:rsidRDefault="00261FD6" w:rsidP="00A94CCB">
      <w:pPr>
        <w:pStyle w:val="a9"/>
        <w:ind w:left="0" w:firstLine="709"/>
        <w:jc w:val="both"/>
        <w:rPr>
          <w:b/>
          <w:sz w:val="20"/>
        </w:rPr>
      </w:pPr>
      <w:r w:rsidRPr="00E3219B">
        <w:rPr>
          <w:b/>
          <w:sz w:val="20"/>
        </w:rPr>
        <w:t>Комментарии:____________________________________________________________________________________________________________________________________</w:t>
      </w:r>
    </w:p>
    <w:p w14:paraId="5549DB9E" w14:textId="77777777"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14:paraId="70AB117D" w14:textId="77777777" w:rsidTr="00C20896">
        <w:tc>
          <w:tcPr>
            <w:tcW w:w="1846" w:type="pct"/>
            <w:tcBorders>
              <w:bottom w:val="single" w:sz="4" w:space="0" w:color="auto"/>
            </w:tcBorders>
          </w:tcPr>
          <w:p w14:paraId="0D7B1B09" w14:textId="77777777"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6C8EB8E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50184C6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64F5FC5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6E19D91D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14:paraId="7A0FC2EE" w14:textId="77777777" w:rsidTr="00C20896">
        <w:tc>
          <w:tcPr>
            <w:tcW w:w="1846" w:type="pct"/>
            <w:tcBorders>
              <w:top w:val="single" w:sz="4" w:space="0" w:color="auto"/>
            </w:tcBorders>
          </w:tcPr>
          <w:p w14:paraId="6DCACE3C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856CE4F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55355F93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14:paraId="7BA0710D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551DFA14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14:paraId="50FF593E" w14:textId="77777777" w:rsidTr="00C20896">
        <w:tc>
          <w:tcPr>
            <w:tcW w:w="1846" w:type="pct"/>
          </w:tcPr>
          <w:p w14:paraId="49B6135B" w14:textId="77777777"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14:paraId="69115D4D" w14:textId="77777777"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A354B9B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A26415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5E64D3F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1F2E5F01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F0F7BFB" w14:textId="77777777"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1451EE" w14:textId="218AD540" w:rsidR="005B2F37" w:rsidRPr="008468E3" w:rsidRDefault="00CB5988" w:rsidP="008468E3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8E3">
        <w:rPr>
          <w:rFonts w:ascii="Times New Roman" w:eastAsia="Times New Roman" w:hAnsi="Times New Roman" w:cs="Times New Roman"/>
          <w:i/>
          <w:sz w:val="24"/>
          <w:szCs w:val="24"/>
        </w:rPr>
        <w:t xml:space="preserve">* </w:t>
      </w:r>
      <w:r w:rsidR="009E19DF" w:rsidRPr="00F518A1">
        <w:rPr>
          <w:bCs/>
          <w:i/>
        </w:rPr>
        <w:t xml:space="preserve">Опыт поставки товаров, аналогичных предмету запроса предложений – </w:t>
      </w:r>
      <w:r w:rsidR="009E19DF">
        <w:rPr>
          <w:bCs/>
          <w:i/>
        </w:rPr>
        <w:t xml:space="preserve">поставка </w:t>
      </w:r>
      <w:r w:rsidR="009C4B84">
        <w:rPr>
          <w:bCs/>
          <w:i/>
        </w:rPr>
        <w:t>труб стальных и/или фасонных изделий</w:t>
      </w:r>
      <w:r w:rsidRPr="008468E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2F37" w:rsidRPr="008468E3"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14:paraId="6697FA24" w14:textId="77777777"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14:paraId="6F641962" w14:textId="77777777"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14:paraId="456F226F" w14:textId="77777777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EAA6D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121C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6F0D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0603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7517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9838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08444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14:paraId="170C64D7" w14:textId="77777777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8CE38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C28A3" w14:textId="77777777"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FDD70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04EC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DFDF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5DE1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F61EC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14:paraId="5793409D" w14:textId="77777777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5185583B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0396BE42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90D8FE4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2855F439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0486F2BF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81B3A2A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14:paraId="01202EE9" w14:textId="77777777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7229B54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15ADCC9F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78FA0D7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6C1A30F8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14:paraId="43D58444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4C243815">
                <v:shape id="_x0000_i1026" type="#_x0000_t75" style="width:142.5pt;height:35.25pt" o:ole="">
                  <v:imagedata r:id="rId12" o:title=""/>
                </v:shape>
                <o:OLEObject Type="Embed" ProgID="Equation.3" ShapeID="_x0000_i1026" DrawAspect="Content" ObjectID="_1543928470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71400D60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14:paraId="414E1290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14:paraId="6B2AED5C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68E0D476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14439E64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14:paraId="3DFE4F1C" w14:textId="77777777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4AB4462F" w14:textId="77777777"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14:paraId="00F552FE" w14:textId="77777777"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14:paraId="5E7D9803" w14:textId="77777777"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133D9EB5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02DB857" w14:textId="77777777"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5505D345" w14:textId="77777777"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5B86ECF5" w14:textId="77777777"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14:paraId="623D6C9C" w14:textId="77777777"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14:paraId="697C954E" w14:textId="77777777"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14:paraId="29A48A86" w14:textId="77777777" w:rsidTr="00C20896">
        <w:tc>
          <w:tcPr>
            <w:tcW w:w="1847" w:type="pct"/>
            <w:tcBorders>
              <w:bottom w:val="single" w:sz="4" w:space="0" w:color="auto"/>
            </w:tcBorders>
          </w:tcPr>
          <w:p w14:paraId="6B78BC1B" w14:textId="77777777"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1D551CC" w14:textId="77777777"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FAFA77F" w14:textId="77777777"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0B9894E" w14:textId="77777777"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78D54AD3" w14:textId="77777777"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14:paraId="4F17CB73" w14:textId="77777777" w:rsidTr="00C20896">
        <w:tc>
          <w:tcPr>
            <w:tcW w:w="1847" w:type="pct"/>
            <w:tcBorders>
              <w:top w:val="single" w:sz="4" w:space="0" w:color="auto"/>
            </w:tcBorders>
          </w:tcPr>
          <w:p w14:paraId="2862F28D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6FFC3B7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D044209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766252B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64ACAA8D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14:paraId="77A47C55" w14:textId="77777777" w:rsidTr="00C20896">
        <w:tc>
          <w:tcPr>
            <w:tcW w:w="1847" w:type="pct"/>
          </w:tcPr>
          <w:p w14:paraId="5EE4C7A7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09CC3973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AC493D7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2689F9B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62BFEAED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C42BAD7" w14:textId="77777777"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89251" w14:textId="77777777" w:rsidR="00162B35" w:rsidRDefault="00162B35" w:rsidP="00F20455">
      <w:pPr>
        <w:spacing w:after="0" w:line="240" w:lineRule="auto"/>
      </w:pPr>
      <w:r>
        <w:separator/>
      </w:r>
    </w:p>
  </w:endnote>
  <w:endnote w:type="continuationSeparator" w:id="0">
    <w:p w14:paraId="2FA31D5B" w14:textId="77777777" w:rsidR="00162B35" w:rsidRDefault="00162B35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3115416"/>
      <w:docPartObj>
        <w:docPartGallery w:val="Page Numbers (Bottom of Page)"/>
        <w:docPartUnique/>
      </w:docPartObj>
    </w:sdtPr>
    <w:sdtEndPr/>
    <w:sdtContent>
      <w:p w14:paraId="20401196" w14:textId="77777777"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2C4">
          <w:rPr>
            <w:noProof/>
          </w:rPr>
          <w:t>4</w:t>
        </w:r>
        <w:r>
          <w:fldChar w:fldCharType="end"/>
        </w:r>
      </w:p>
    </w:sdtContent>
  </w:sdt>
  <w:p w14:paraId="54EF7C4F" w14:textId="77777777"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04B3E" w14:textId="77777777" w:rsidR="00162B35" w:rsidRDefault="00162B35" w:rsidP="00F20455">
      <w:pPr>
        <w:spacing w:after="0" w:line="240" w:lineRule="auto"/>
      </w:pPr>
      <w:r>
        <w:separator/>
      </w:r>
    </w:p>
  </w:footnote>
  <w:footnote w:type="continuationSeparator" w:id="0">
    <w:p w14:paraId="5A59740F" w14:textId="77777777" w:rsidR="00162B35" w:rsidRDefault="00162B35" w:rsidP="00F20455">
      <w:pPr>
        <w:spacing w:after="0" w:line="240" w:lineRule="auto"/>
      </w:pPr>
      <w:r>
        <w:continuationSeparator/>
      </w:r>
    </w:p>
  </w:footnote>
  <w:footnote w:id="1">
    <w:p w14:paraId="6F861242" w14:textId="77777777"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(нестоимостного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нестоимостного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04859" w14:textId="1E5AE64D"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CE352A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_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9C4B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10391</w:t>
    </w:r>
    <w:r w:rsidR="00983CC9" w:rsidRPr="00983CC9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</w:t>
    </w:r>
    <w:r w:rsidR="009C4B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В</w:t>
    </w:r>
  </w:p>
  <w:p w14:paraId="7EB431BB" w14:textId="77777777" w:rsidR="00C20896" w:rsidRPr="009C4B84" w:rsidRDefault="00C20896" w:rsidP="00261FD6">
    <w:pPr>
      <w:pStyle w:val="a3"/>
      <w:spacing w:before="100" w:after="100"/>
      <w:jc w:val="both"/>
      <w:rPr>
        <w:i/>
        <w:iCs/>
        <w:color w:val="FF0000"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A22F1" w14:textId="77777777" w:rsidR="00983CC9" w:rsidRDefault="00983CC9" w:rsidP="00983CC9">
    <w:pPr>
      <w:pStyle w:val="a3"/>
      <w:tabs>
        <w:tab w:val="clear" w:pos="4677"/>
        <w:tab w:val="clear" w:pos="9355"/>
        <w:tab w:val="left" w:pos="1263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0451"/>
    <w:rsid w:val="0002272B"/>
    <w:rsid w:val="00033303"/>
    <w:rsid w:val="00036545"/>
    <w:rsid w:val="00040F43"/>
    <w:rsid w:val="0007687C"/>
    <w:rsid w:val="00083BDE"/>
    <w:rsid w:val="000974D9"/>
    <w:rsid w:val="000A03F1"/>
    <w:rsid w:val="000C653C"/>
    <w:rsid w:val="000D0259"/>
    <w:rsid w:val="000E346C"/>
    <w:rsid w:val="0010724A"/>
    <w:rsid w:val="00111455"/>
    <w:rsid w:val="00111FF1"/>
    <w:rsid w:val="00115283"/>
    <w:rsid w:val="00121217"/>
    <w:rsid w:val="0012695D"/>
    <w:rsid w:val="00136022"/>
    <w:rsid w:val="00150144"/>
    <w:rsid w:val="00161AC7"/>
    <w:rsid w:val="00162B35"/>
    <w:rsid w:val="00163925"/>
    <w:rsid w:val="00170230"/>
    <w:rsid w:val="001F3394"/>
    <w:rsid w:val="00201712"/>
    <w:rsid w:val="00204775"/>
    <w:rsid w:val="00216470"/>
    <w:rsid w:val="00224936"/>
    <w:rsid w:val="002359CE"/>
    <w:rsid w:val="00250757"/>
    <w:rsid w:val="002564E8"/>
    <w:rsid w:val="00257278"/>
    <w:rsid w:val="0026002A"/>
    <w:rsid w:val="00261FD6"/>
    <w:rsid w:val="00274B83"/>
    <w:rsid w:val="002A4849"/>
    <w:rsid w:val="002B020F"/>
    <w:rsid w:val="002E0AC8"/>
    <w:rsid w:val="002E7914"/>
    <w:rsid w:val="003578C1"/>
    <w:rsid w:val="00362058"/>
    <w:rsid w:val="00380967"/>
    <w:rsid w:val="00390625"/>
    <w:rsid w:val="003B41FE"/>
    <w:rsid w:val="003C3177"/>
    <w:rsid w:val="003F7C71"/>
    <w:rsid w:val="00405A07"/>
    <w:rsid w:val="004125FB"/>
    <w:rsid w:val="004374D9"/>
    <w:rsid w:val="0044660A"/>
    <w:rsid w:val="00453D6A"/>
    <w:rsid w:val="004550B9"/>
    <w:rsid w:val="00465118"/>
    <w:rsid w:val="00474D4D"/>
    <w:rsid w:val="00483BA6"/>
    <w:rsid w:val="0049365F"/>
    <w:rsid w:val="004A1238"/>
    <w:rsid w:val="004F1098"/>
    <w:rsid w:val="004F37C7"/>
    <w:rsid w:val="00502686"/>
    <w:rsid w:val="0050709A"/>
    <w:rsid w:val="00507505"/>
    <w:rsid w:val="00514AAA"/>
    <w:rsid w:val="0051668A"/>
    <w:rsid w:val="005346B1"/>
    <w:rsid w:val="00544E1D"/>
    <w:rsid w:val="00563203"/>
    <w:rsid w:val="00576823"/>
    <w:rsid w:val="005818B3"/>
    <w:rsid w:val="00587C46"/>
    <w:rsid w:val="005A43F8"/>
    <w:rsid w:val="005A5040"/>
    <w:rsid w:val="005B2156"/>
    <w:rsid w:val="005B2F37"/>
    <w:rsid w:val="005C1D21"/>
    <w:rsid w:val="005C5517"/>
    <w:rsid w:val="005E326E"/>
    <w:rsid w:val="00626628"/>
    <w:rsid w:val="006541F8"/>
    <w:rsid w:val="00671D28"/>
    <w:rsid w:val="00683ED8"/>
    <w:rsid w:val="00685257"/>
    <w:rsid w:val="006857DE"/>
    <w:rsid w:val="00686AE1"/>
    <w:rsid w:val="00691D7D"/>
    <w:rsid w:val="00693C39"/>
    <w:rsid w:val="006A13B2"/>
    <w:rsid w:val="006C6094"/>
    <w:rsid w:val="006F36A8"/>
    <w:rsid w:val="00706049"/>
    <w:rsid w:val="00716685"/>
    <w:rsid w:val="00755573"/>
    <w:rsid w:val="0079368F"/>
    <w:rsid w:val="007A59A1"/>
    <w:rsid w:val="007C1FAD"/>
    <w:rsid w:val="007C40B6"/>
    <w:rsid w:val="007C52B4"/>
    <w:rsid w:val="007D5ADD"/>
    <w:rsid w:val="007E14EB"/>
    <w:rsid w:val="00801927"/>
    <w:rsid w:val="008050DE"/>
    <w:rsid w:val="00810FAB"/>
    <w:rsid w:val="008271D7"/>
    <w:rsid w:val="008334B8"/>
    <w:rsid w:val="00835CE4"/>
    <w:rsid w:val="008468E3"/>
    <w:rsid w:val="00851E3F"/>
    <w:rsid w:val="00852D1C"/>
    <w:rsid w:val="00873DE1"/>
    <w:rsid w:val="008C3430"/>
    <w:rsid w:val="008D1BD6"/>
    <w:rsid w:val="008D287C"/>
    <w:rsid w:val="009060D3"/>
    <w:rsid w:val="009068CE"/>
    <w:rsid w:val="00912533"/>
    <w:rsid w:val="00913D13"/>
    <w:rsid w:val="0094224E"/>
    <w:rsid w:val="009666F8"/>
    <w:rsid w:val="00983CC9"/>
    <w:rsid w:val="00985235"/>
    <w:rsid w:val="00985DFC"/>
    <w:rsid w:val="0099733A"/>
    <w:rsid w:val="009A2D2F"/>
    <w:rsid w:val="009B244F"/>
    <w:rsid w:val="009B353C"/>
    <w:rsid w:val="009B3B70"/>
    <w:rsid w:val="009C28D8"/>
    <w:rsid w:val="009C4B84"/>
    <w:rsid w:val="009D6E0E"/>
    <w:rsid w:val="009E19DF"/>
    <w:rsid w:val="009E47B5"/>
    <w:rsid w:val="009F41A3"/>
    <w:rsid w:val="00A14296"/>
    <w:rsid w:val="00A15338"/>
    <w:rsid w:val="00A15F66"/>
    <w:rsid w:val="00A2448A"/>
    <w:rsid w:val="00A27BFB"/>
    <w:rsid w:val="00A433FD"/>
    <w:rsid w:val="00A54B22"/>
    <w:rsid w:val="00A5515D"/>
    <w:rsid w:val="00A61D07"/>
    <w:rsid w:val="00A62BEA"/>
    <w:rsid w:val="00A66CC5"/>
    <w:rsid w:val="00A75BB5"/>
    <w:rsid w:val="00A81BCF"/>
    <w:rsid w:val="00A91BB3"/>
    <w:rsid w:val="00A94CCB"/>
    <w:rsid w:val="00A96F93"/>
    <w:rsid w:val="00AA2DC1"/>
    <w:rsid w:val="00AB52F6"/>
    <w:rsid w:val="00AC166F"/>
    <w:rsid w:val="00AD0A09"/>
    <w:rsid w:val="00B02A67"/>
    <w:rsid w:val="00B05931"/>
    <w:rsid w:val="00B35A70"/>
    <w:rsid w:val="00B4042F"/>
    <w:rsid w:val="00B5240E"/>
    <w:rsid w:val="00B61220"/>
    <w:rsid w:val="00B65B24"/>
    <w:rsid w:val="00BC5198"/>
    <w:rsid w:val="00BD2ECE"/>
    <w:rsid w:val="00BD5CDE"/>
    <w:rsid w:val="00BE001B"/>
    <w:rsid w:val="00BE2612"/>
    <w:rsid w:val="00BE3672"/>
    <w:rsid w:val="00BF0F4D"/>
    <w:rsid w:val="00C156F9"/>
    <w:rsid w:val="00C20896"/>
    <w:rsid w:val="00C336DE"/>
    <w:rsid w:val="00C34DD8"/>
    <w:rsid w:val="00C60381"/>
    <w:rsid w:val="00C677A3"/>
    <w:rsid w:val="00C71696"/>
    <w:rsid w:val="00C72748"/>
    <w:rsid w:val="00C80C64"/>
    <w:rsid w:val="00C8361E"/>
    <w:rsid w:val="00CA4D65"/>
    <w:rsid w:val="00CB4D20"/>
    <w:rsid w:val="00CB5988"/>
    <w:rsid w:val="00CD65B0"/>
    <w:rsid w:val="00CE1923"/>
    <w:rsid w:val="00CE352A"/>
    <w:rsid w:val="00CE6292"/>
    <w:rsid w:val="00CE732F"/>
    <w:rsid w:val="00D149BC"/>
    <w:rsid w:val="00D51814"/>
    <w:rsid w:val="00D51FE6"/>
    <w:rsid w:val="00D65935"/>
    <w:rsid w:val="00D67BA7"/>
    <w:rsid w:val="00D72A8B"/>
    <w:rsid w:val="00D7502C"/>
    <w:rsid w:val="00D774EC"/>
    <w:rsid w:val="00D9608E"/>
    <w:rsid w:val="00D96558"/>
    <w:rsid w:val="00DA2793"/>
    <w:rsid w:val="00DB5F55"/>
    <w:rsid w:val="00DB7A01"/>
    <w:rsid w:val="00DD277F"/>
    <w:rsid w:val="00DE0D8C"/>
    <w:rsid w:val="00DE444C"/>
    <w:rsid w:val="00DE6D62"/>
    <w:rsid w:val="00E0289B"/>
    <w:rsid w:val="00E066E5"/>
    <w:rsid w:val="00E1290F"/>
    <w:rsid w:val="00E24673"/>
    <w:rsid w:val="00E26D96"/>
    <w:rsid w:val="00E3219B"/>
    <w:rsid w:val="00E47731"/>
    <w:rsid w:val="00E7008C"/>
    <w:rsid w:val="00E73CDD"/>
    <w:rsid w:val="00E86EC1"/>
    <w:rsid w:val="00E906F2"/>
    <w:rsid w:val="00E932C4"/>
    <w:rsid w:val="00EF1071"/>
    <w:rsid w:val="00EF1969"/>
    <w:rsid w:val="00F0074E"/>
    <w:rsid w:val="00F12D46"/>
    <w:rsid w:val="00F20455"/>
    <w:rsid w:val="00F32499"/>
    <w:rsid w:val="00F356A6"/>
    <w:rsid w:val="00F4305B"/>
    <w:rsid w:val="00F51663"/>
    <w:rsid w:val="00F60CE7"/>
    <w:rsid w:val="00F65033"/>
    <w:rsid w:val="00F719C9"/>
    <w:rsid w:val="00F851F3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ECD494"/>
  <w15:docId w15:val="{541BA073-852D-4E58-8189-D13F0F33B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9E19D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E19D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E19DF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E19D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E19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5101D-44AF-4D21-AE21-9E1659875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1663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Турков Александр Олегович</cp:lastModifiedBy>
  <cp:revision>92</cp:revision>
  <cp:lastPrinted>2015-09-23T05:26:00Z</cp:lastPrinted>
  <dcterms:created xsi:type="dcterms:W3CDTF">2015-09-23T06:44:00Z</dcterms:created>
  <dcterms:modified xsi:type="dcterms:W3CDTF">2016-12-22T13:15:00Z</dcterms:modified>
</cp:coreProperties>
</file>