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26C17A67" w:rsidR="007B0630" w:rsidRPr="00BE74DE"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BE74DE" w:rsidRPr="00BE74DE">
        <w:rPr>
          <w:b/>
          <w:sz w:val="28"/>
          <w:szCs w:val="28"/>
        </w:rPr>
        <w:t xml:space="preserve">на оказание услуг по техническому обслуживанию оптико-волоконной системы связи FOX 515 (оборудование КРУЭ) </w:t>
      </w:r>
      <w:r w:rsidR="00BE74DE">
        <w:rPr>
          <w:b/>
          <w:sz w:val="28"/>
          <w:szCs w:val="28"/>
        </w:rPr>
        <w:br/>
      </w:r>
      <w:r w:rsidR="00BE74DE" w:rsidRPr="00BE74DE">
        <w:rPr>
          <w:b/>
          <w:sz w:val="28"/>
          <w:szCs w:val="28"/>
        </w:rPr>
        <w:t>для нужд Филиала № 9 ПАО «МОЭК»</w:t>
      </w:r>
    </w:p>
    <w:p w14:paraId="37014F30" w14:textId="64B52659" w:rsidR="00DD3BA1" w:rsidRPr="00BE74DE" w:rsidRDefault="00572F73" w:rsidP="000F7F62">
      <w:pPr>
        <w:jc w:val="center"/>
        <w:rPr>
          <w:b/>
          <w:sz w:val="28"/>
          <w:szCs w:val="28"/>
        </w:rPr>
      </w:pPr>
      <w:bookmarkStart w:id="13" w:name="номер_ОЗП"/>
      <w:bookmarkEnd w:id="7"/>
      <w:bookmarkEnd w:id="8"/>
      <w:bookmarkEnd w:id="9"/>
      <w:bookmarkEnd w:id="10"/>
      <w:bookmarkEnd w:id="11"/>
      <w:bookmarkEnd w:id="12"/>
      <w:r w:rsidRPr="00BE74DE">
        <w:rPr>
          <w:b/>
          <w:sz w:val="28"/>
          <w:szCs w:val="28"/>
        </w:rPr>
        <w:t xml:space="preserve">№ </w:t>
      </w:r>
      <w:r w:rsidR="00BE74DE" w:rsidRPr="00BE74DE">
        <w:rPr>
          <w:b/>
          <w:sz w:val="28"/>
          <w:szCs w:val="28"/>
        </w:rPr>
        <w:t>10281/П</w:t>
      </w:r>
      <w:r w:rsidR="00833554" w:rsidRPr="00BE74DE">
        <w:rPr>
          <w:b/>
          <w:sz w:val="28"/>
          <w:szCs w:val="28"/>
        </w:rPr>
        <w:t xml:space="preserve"> </w:t>
      </w:r>
    </w:p>
    <w:p w14:paraId="234707BD" w14:textId="3F54CEED" w:rsidR="009959F4" w:rsidRDefault="009959F4" w:rsidP="000F7F62">
      <w:pPr>
        <w:jc w:val="center"/>
        <w:rPr>
          <w:b/>
          <w:sz w:val="28"/>
          <w:szCs w:val="28"/>
        </w:rPr>
      </w:pPr>
      <w:r w:rsidRPr="00BE74DE">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443E6141" w14:textId="42F8D3F2" w:rsidR="00D8363F" w:rsidRPr="00BF1384" w:rsidRDefault="00CF091E" w:rsidP="00BF1384">
      <w:pPr>
        <w:ind w:left="3119" w:hanging="3119"/>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BF1384">
        <w:rPr>
          <w:b/>
          <w:sz w:val="24"/>
          <w:szCs w:val="24"/>
        </w:rPr>
        <w:tab/>
      </w:r>
      <w:r w:rsidR="006B64C8">
        <w:rPr>
          <w:sz w:val="24"/>
          <w:szCs w:val="24"/>
        </w:rPr>
        <w:t>Публичное</w:t>
      </w:r>
      <w:r w:rsidR="009C3B4C" w:rsidRPr="00397524">
        <w:rPr>
          <w:sz w:val="24"/>
          <w:szCs w:val="24"/>
        </w:rPr>
        <w:t xml:space="preserve"> акционерное общество «Московская</w:t>
      </w:r>
      <w:r w:rsidR="00BF1384">
        <w:rPr>
          <w:sz w:val="24"/>
          <w:szCs w:val="24"/>
        </w:rPr>
        <w:t xml:space="preserve"> </w:t>
      </w:r>
      <w:r w:rsidR="009C3B4C" w:rsidRPr="00397524">
        <w:rPr>
          <w:sz w:val="24"/>
          <w:szCs w:val="24"/>
        </w:rPr>
        <w:t>объединенная энергетическая компания» (</w:t>
      </w:r>
      <w:r w:rsidR="006B64C8">
        <w:rPr>
          <w:sz w:val="24"/>
          <w:szCs w:val="24"/>
        </w:rPr>
        <w:t>ПАО</w:t>
      </w:r>
      <w:r w:rsidR="009C3B4C"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53419AE3"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272B3C4E" w14:textId="1D4A65B6" w:rsidR="00CC091D" w:rsidRPr="001D6C05" w:rsidRDefault="00BF1384" w:rsidP="00BA021D">
            <w:pPr>
              <w:ind w:hanging="55"/>
              <w:rPr>
                <w:sz w:val="24"/>
                <w:szCs w:val="24"/>
                <w:highlight w:val="yellow"/>
              </w:rPr>
            </w:pPr>
            <w:r>
              <w:rPr>
                <w:sz w:val="24"/>
                <w:szCs w:val="24"/>
              </w:rPr>
              <w:t>Публичное</w:t>
            </w:r>
            <w:r w:rsidRPr="00397524">
              <w:rPr>
                <w:sz w:val="24"/>
                <w:szCs w:val="24"/>
              </w:rPr>
              <w:t xml:space="preserve"> акционерное общество «Московская</w:t>
            </w:r>
            <w:r>
              <w:rPr>
                <w:sz w:val="24"/>
                <w:szCs w:val="24"/>
              </w:rPr>
              <w:t xml:space="preserve"> </w:t>
            </w:r>
            <w:r w:rsidRPr="00397524">
              <w:rPr>
                <w:sz w:val="24"/>
                <w:szCs w:val="24"/>
              </w:rPr>
              <w:t>объединенная энергетическая компания» (</w:t>
            </w:r>
            <w:r>
              <w:rPr>
                <w:sz w:val="24"/>
                <w:szCs w:val="24"/>
              </w:rPr>
              <w:t>ПАО</w:t>
            </w:r>
            <w:r w:rsidRPr="00397524">
              <w:rPr>
                <w:sz w:val="24"/>
                <w:szCs w:val="24"/>
              </w:rPr>
              <w:t xml:space="preserve"> «МОЭК»)</w:t>
            </w:r>
            <w:r w:rsidR="00CC091D" w:rsidRPr="001D6C05">
              <w:rPr>
                <w:sz w:val="24"/>
                <w:szCs w:val="24"/>
                <w:highlight w:val="yellow"/>
              </w:rPr>
              <w:t xml:space="preserve"> </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41977892" w14:textId="7B9E1F8E" w:rsidR="00CC091D" w:rsidRPr="001D6C05" w:rsidRDefault="00BF1384" w:rsidP="00BA021D">
            <w:pPr>
              <w:ind w:hanging="55"/>
              <w:rPr>
                <w:sz w:val="24"/>
                <w:szCs w:val="24"/>
                <w:highlight w:val="yellow"/>
              </w:rPr>
            </w:pPr>
            <w:r w:rsidRPr="00397524">
              <w:rPr>
                <w:sz w:val="24"/>
                <w:szCs w:val="24"/>
              </w:rPr>
              <w:t>119048, Российская Федерация, г. Москва, ул. Ефремова, 10</w:t>
            </w:r>
          </w:p>
          <w:p w14:paraId="6AF9636F" w14:textId="77777777" w:rsidR="00CC091D" w:rsidRPr="001D6C05" w:rsidRDefault="00CC091D" w:rsidP="00BA021D">
            <w:pPr>
              <w:ind w:hanging="55"/>
              <w:rPr>
                <w:sz w:val="24"/>
                <w:szCs w:val="24"/>
                <w:highlight w:val="yellow"/>
              </w:rPr>
            </w:pP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3262CED5" w:rsidR="00CC091D" w:rsidRPr="001D6C05" w:rsidRDefault="00BF1384" w:rsidP="00BA021D">
            <w:pPr>
              <w:ind w:hanging="55"/>
              <w:rPr>
                <w:sz w:val="24"/>
                <w:szCs w:val="24"/>
                <w:highlight w:val="yellow"/>
              </w:rPr>
            </w:pPr>
            <w:r w:rsidRPr="00397524">
              <w:rPr>
                <w:sz w:val="24"/>
                <w:szCs w:val="24"/>
              </w:rPr>
              <w:t>119048, Российская Федерация, г. Москва, ул. Ефремова, 10</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6FC3BCAD" w:rsidR="00CC091D" w:rsidRPr="001D6C05" w:rsidRDefault="00BF1384" w:rsidP="00BA021D">
            <w:pPr>
              <w:ind w:hanging="55"/>
              <w:rPr>
                <w:sz w:val="24"/>
                <w:szCs w:val="24"/>
                <w:highlight w:val="yellow"/>
              </w:rPr>
            </w:pPr>
            <w:r w:rsidRPr="00397524">
              <w:rPr>
                <w:sz w:val="24"/>
                <w:szCs w:val="24"/>
              </w:rPr>
              <w:t xml:space="preserve">(495) </w:t>
            </w:r>
            <w:r w:rsidRPr="00156FA6">
              <w:rPr>
                <w:sz w:val="24"/>
                <w:szCs w:val="24"/>
              </w:rPr>
              <w:t>587-77-88</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51E8AE6D" w:rsidR="00CC091D" w:rsidRPr="001D6C05" w:rsidRDefault="00BF1384" w:rsidP="00BA021D">
            <w:pPr>
              <w:ind w:hanging="55"/>
              <w:rPr>
                <w:sz w:val="24"/>
                <w:szCs w:val="24"/>
                <w:highlight w:val="yellow"/>
              </w:rPr>
            </w:pPr>
            <w:r w:rsidRPr="00397524">
              <w:rPr>
                <w:sz w:val="24"/>
                <w:szCs w:val="24"/>
              </w:rPr>
              <w:t xml:space="preserve">495) </w:t>
            </w:r>
            <w:r w:rsidRPr="00156FA6">
              <w:rPr>
                <w:sz w:val="24"/>
                <w:szCs w:val="24"/>
              </w:rPr>
              <w:t>587-77-88</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687398AE" w14:textId="406DFCC2" w:rsidR="00CC091D" w:rsidRPr="001D6C05" w:rsidRDefault="00BF1384" w:rsidP="00BA021D">
            <w:pPr>
              <w:ind w:hanging="55"/>
              <w:rPr>
                <w:rStyle w:val="af1"/>
                <w:sz w:val="24"/>
                <w:szCs w:val="24"/>
                <w:highlight w:val="yellow"/>
                <w:lang w:val="en-US"/>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tc>
      </w:tr>
    </w:tbl>
    <w:p w14:paraId="072672AB" w14:textId="77777777" w:rsidR="00D45798" w:rsidRDefault="00D45798" w:rsidP="00D45798">
      <w:pPr>
        <w:rPr>
          <w:b/>
          <w:sz w:val="24"/>
          <w:szCs w:val="24"/>
        </w:rPr>
      </w:pPr>
    </w:p>
    <w:p w14:paraId="6909ACA9" w14:textId="36DEA24E"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BF1384" w:rsidRPr="00BF1384">
        <w:rPr>
          <w:sz w:val="24"/>
          <w:szCs w:val="24"/>
        </w:rPr>
        <w:t>оказание услуг по техническому обслуживанию оптико-волоконной системы связи FOX 515 (оборудование КРУЭ) для нужд Филиала № 9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2C107301" w:rsidR="005812DF" w:rsidRPr="00813A71" w:rsidRDefault="00BF1384" w:rsidP="00BF1384">
            <w:pPr>
              <w:jc w:val="both"/>
              <w:rPr>
                <w:sz w:val="24"/>
                <w:szCs w:val="24"/>
              </w:rPr>
            </w:pPr>
            <w:r>
              <w:rPr>
                <w:sz w:val="24"/>
                <w:szCs w:val="24"/>
              </w:rPr>
              <w:t>513 671 (Пятьсот тринадцать тысяч шестьсот семьдесят один) рубль 68 копеек</w:t>
            </w:r>
            <w:r w:rsidR="00813A71" w:rsidRPr="007B5FD5">
              <w:rPr>
                <w:sz w:val="24"/>
                <w:szCs w:val="24"/>
              </w:rPr>
              <w:t>,</w:t>
            </w:r>
            <w:r>
              <w:rPr>
                <w:sz w:val="24"/>
                <w:szCs w:val="24"/>
              </w:rPr>
              <w:t xml:space="preserve"> </w:t>
            </w:r>
            <w:r w:rsidR="00813A71" w:rsidRPr="007B5FD5">
              <w:rPr>
                <w:sz w:val="24"/>
                <w:szCs w:val="24"/>
              </w:rPr>
              <w:t>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277389" w:rsidP="00CC091D">
            <w:pPr>
              <w:jc w:val="both"/>
              <w:rPr>
                <w:sz w:val="24"/>
                <w:szCs w:val="24"/>
              </w:rPr>
            </w:pPr>
            <w:hyperlink r:id="rId8" w:history="1">
              <w:r w:rsidR="00CC091D" w:rsidRPr="00AB05C1">
                <w:rPr>
                  <w:sz w:val="24"/>
                  <w:szCs w:val="24"/>
                </w:rPr>
                <w:t>www.zakupki.gov.ru</w:t>
              </w:r>
            </w:hyperlink>
          </w:p>
          <w:p w14:paraId="5117B7CC" w14:textId="77777777" w:rsidR="00CC091D" w:rsidRPr="00AB05C1" w:rsidRDefault="00277389" w:rsidP="00CC091D">
            <w:pPr>
              <w:jc w:val="both"/>
              <w:rPr>
                <w:sz w:val="24"/>
                <w:szCs w:val="24"/>
              </w:rPr>
            </w:pPr>
            <w:hyperlink r:id="rId9" w:history="1">
              <w:r w:rsidR="00CC091D" w:rsidRPr="00AB05C1">
                <w:rPr>
                  <w:sz w:val="24"/>
                  <w:szCs w:val="24"/>
                </w:rPr>
                <w:t>www.oaomoek.ru</w:t>
              </w:r>
            </w:hyperlink>
          </w:p>
          <w:p w14:paraId="252DABF3" w14:textId="20678960" w:rsidR="00CC091D" w:rsidRDefault="00277389" w:rsidP="00CC091D">
            <w:pPr>
              <w:jc w:val="both"/>
              <w:rPr>
                <w:sz w:val="24"/>
                <w:szCs w:val="24"/>
              </w:rPr>
            </w:pPr>
            <w:hyperlink r:id="rId10" w:history="1">
              <w:r w:rsidR="00CC091D" w:rsidRPr="00AB05C1">
                <w:rPr>
                  <w:sz w:val="24"/>
                  <w:szCs w:val="24"/>
                </w:rPr>
                <w:t>www.gazneftetorg.ru</w:t>
              </w:r>
            </w:hyperlink>
            <w:r w:rsidR="00CC091D" w:rsidRPr="00AB05C1">
              <w:rPr>
                <w:sz w:val="24"/>
                <w:szCs w:val="24"/>
              </w:rPr>
              <w:t xml:space="preserve"> </w:t>
            </w:r>
          </w:p>
          <w:p w14:paraId="3F0DDD73" w14:textId="77777777" w:rsidR="00BF1384" w:rsidRPr="00BF1384" w:rsidRDefault="00BF1384" w:rsidP="00CC091D">
            <w:pPr>
              <w:jc w:val="both"/>
              <w:rPr>
                <w:sz w:val="24"/>
                <w:szCs w:val="24"/>
              </w:rPr>
            </w:pPr>
          </w:p>
          <w:p w14:paraId="642A3F4C" w14:textId="42157163"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277389" w:rsidRDefault="006506E0" w:rsidP="0001711D">
            <w:pPr>
              <w:jc w:val="both"/>
              <w:rPr>
                <w:sz w:val="24"/>
                <w:szCs w:val="24"/>
              </w:rPr>
            </w:pPr>
            <w:r w:rsidRPr="00277389">
              <w:rPr>
                <w:sz w:val="24"/>
                <w:szCs w:val="24"/>
              </w:rPr>
              <w:t>Официальный сайт электронной площадки</w:t>
            </w:r>
          </w:p>
          <w:p w14:paraId="7883CB6F" w14:textId="77777777" w:rsidR="006506E0" w:rsidRPr="00277389" w:rsidRDefault="006506E0" w:rsidP="0001711D">
            <w:pPr>
              <w:jc w:val="both"/>
              <w:rPr>
                <w:sz w:val="24"/>
                <w:szCs w:val="24"/>
              </w:rPr>
            </w:pPr>
            <w:r w:rsidRPr="00277389">
              <w:rPr>
                <w:sz w:val="24"/>
                <w:szCs w:val="24"/>
              </w:rPr>
              <w:t xml:space="preserve"> </w:t>
            </w:r>
            <w:hyperlink r:id="rId11" w:history="1">
              <w:r w:rsidRPr="00277389">
                <w:rPr>
                  <w:sz w:val="24"/>
                  <w:szCs w:val="24"/>
                </w:rPr>
                <w:t>www.gazneftetorg.ru</w:t>
              </w:r>
            </w:hyperlink>
            <w:r w:rsidRPr="00277389">
              <w:rPr>
                <w:sz w:val="24"/>
                <w:szCs w:val="24"/>
              </w:rPr>
              <w:t>,</w:t>
            </w:r>
          </w:p>
          <w:p w14:paraId="7320651F" w14:textId="6AB26F3F" w:rsidR="006506E0" w:rsidRPr="00277389" w:rsidRDefault="006506E0" w:rsidP="0001711D">
            <w:pPr>
              <w:jc w:val="both"/>
              <w:rPr>
                <w:sz w:val="24"/>
                <w:szCs w:val="24"/>
              </w:rPr>
            </w:pPr>
            <w:r w:rsidRPr="00277389">
              <w:rPr>
                <w:sz w:val="24"/>
                <w:szCs w:val="24"/>
              </w:rPr>
              <w:t xml:space="preserve">с </w:t>
            </w:r>
            <w:r w:rsidR="00277389" w:rsidRPr="00277389">
              <w:rPr>
                <w:sz w:val="24"/>
                <w:szCs w:val="24"/>
              </w:rPr>
              <w:t>16</w:t>
            </w:r>
            <w:r w:rsidR="00EF5C0F" w:rsidRPr="00277389">
              <w:rPr>
                <w:sz w:val="24"/>
                <w:szCs w:val="24"/>
              </w:rPr>
              <w:t xml:space="preserve"> </w:t>
            </w:r>
            <w:r w:rsidR="00BF1384" w:rsidRPr="00277389">
              <w:rPr>
                <w:sz w:val="24"/>
                <w:szCs w:val="24"/>
              </w:rPr>
              <w:t>декабря</w:t>
            </w:r>
            <w:r w:rsidR="00183866" w:rsidRPr="00277389">
              <w:rPr>
                <w:sz w:val="24"/>
                <w:szCs w:val="24"/>
              </w:rPr>
              <w:t xml:space="preserve"> </w:t>
            </w:r>
            <w:r w:rsidRPr="00277389">
              <w:rPr>
                <w:sz w:val="24"/>
                <w:szCs w:val="24"/>
              </w:rPr>
              <w:t>20</w:t>
            </w:r>
            <w:r w:rsidR="001C2D79" w:rsidRPr="00277389">
              <w:rPr>
                <w:sz w:val="24"/>
                <w:szCs w:val="24"/>
              </w:rPr>
              <w:t>16</w:t>
            </w:r>
            <w:r w:rsidRPr="00277389">
              <w:rPr>
                <w:sz w:val="24"/>
                <w:szCs w:val="24"/>
              </w:rPr>
              <w:t xml:space="preserve"> г.</w:t>
            </w:r>
          </w:p>
          <w:p w14:paraId="3CD44395" w14:textId="08927FC5" w:rsidR="006506E0" w:rsidRPr="00277389" w:rsidRDefault="006506E0" w:rsidP="00277389">
            <w:pPr>
              <w:jc w:val="both"/>
              <w:rPr>
                <w:sz w:val="24"/>
                <w:szCs w:val="24"/>
              </w:rPr>
            </w:pPr>
            <w:r w:rsidRPr="00277389">
              <w:rPr>
                <w:sz w:val="24"/>
                <w:szCs w:val="24"/>
              </w:rPr>
              <w:t>до 14:00 (время московское</w:t>
            </w:r>
            <w:r w:rsidR="00277389" w:rsidRPr="00277389">
              <w:rPr>
                <w:sz w:val="24"/>
                <w:szCs w:val="24"/>
              </w:rPr>
              <w:t xml:space="preserve"> 26</w:t>
            </w:r>
            <w:r w:rsidR="00BF1384" w:rsidRPr="00277389">
              <w:rPr>
                <w:sz w:val="24"/>
                <w:szCs w:val="24"/>
              </w:rPr>
              <w:t xml:space="preserve"> декабря </w:t>
            </w:r>
            <w:r w:rsidRPr="00277389">
              <w:rPr>
                <w:sz w:val="24"/>
                <w:szCs w:val="24"/>
              </w:rPr>
              <w:t>2</w:t>
            </w:r>
            <w:r w:rsidR="001C2D79" w:rsidRPr="00277389">
              <w:rPr>
                <w:sz w:val="24"/>
                <w:szCs w:val="24"/>
              </w:rPr>
              <w:t>016</w:t>
            </w:r>
            <w:r w:rsidRPr="00277389">
              <w:rPr>
                <w:sz w:val="24"/>
                <w:szCs w:val="24"/>
              </w:rPr>
              <w:t xml:space="preserve"> г.</w:t>
            </w:r>
            <w:bookmarkStart w:id="43" w:name="_GoBack"/>
            <w:bookmarkEnd w:id="43"/>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ата начала и дата окончания срока предоставления  разъяснений</w:t>
            </w:r>
            <w:r>
              <w:rPr>
                <w:b/>
                <w:sz w:val="24"/>
                <w:szCs w:val="24"/>
              </w:rPr>
              <w:t>:</w:t>
            </w:r>
          </w:p>
        </w:tc>
        <w:tc>
          <w:tcPr>
            <w:tcW w:w="3473" w:type="pct"/>
          </w:tcPr>
          <w:p w14:paraId="711C5AB7" w14:textId="76DD7A32" w:rsidR="00495205" w:rsidRPr="00277389" w:rsidRDefault="00495205" w:rsidP="00495205">
            <w:pPr>
              <w:jc w:val="both"/>
              <w:rPr>
                <w:sz w:val="24"/>
                <w:szCs w:val="24"/>
              </w:rPr>
            </w:pPr>
            <w:r w:rsidRPr="00277389">
              <w:rPr>
                <w:sz w:val="24"/>
                <w:szCs w:val="24"/>
              </w:rPr>
              <w:t xml:space="preserve">Дата начала предоставления разъяснений с </w:t>
            </w:r>
            <w:r w:rsidR="00277389" w:rsidRPr="00277389">
              <w:rPr>
                <w:sz w:val="24"/>
                <w:szCs w:val="24"/>
              </w:rPr>
              <w:t>16</w:t>
            </w:r>
            <w:r w:rsidR="00BF1384" w:rsidRPr="00277389">
              <w:rPr>
                <w:sz w:val="24"/>
                <w:szCs w:val="24"/>
              </w:rPr>
              <w:t xml:space="preserve"> декабря </w:t>
            </w:r>
            <w:r w:rsidRPr="00277389">
              <w:rPr>
                <w:sz w:val="24"/>
                <w:szCs w:val="24"/>
              </w:rPr>
              <w:t>2016 г.</w:t>
            </w:r>
          </w:p>
          <w:p w14:paraId="67D11610" w14:textId="4CB17313" w:rsidR="00495205" w:rsidRPr="00277389" w:rsidRDefault="00495205" w:rsidP="00277389">
            <w:pPr>
              <w:jc w:val="both"/>
              <w:rPr>
                <w:sz w:val="24"/>
                <w:szCs w:val="24"/>
              </w:rPr>
            </w:pPr>
            <w:r w:rsidRPr="00277389">
              <w:rPr>
                <w:sz w:val="24"/>
                <w:szCs w:val="24"/>
              </w:rPr>
              <w:t>Дата окончания срока предоставления разъяснений по</w:t>
            </w:r>
            <w:r w:rsidR="00082FFF" w:rsidRPr="00277389">
              <w:rPr>
                <w:sz w:val="24"/>
                <w:szCs w:val="24"/>
              </w:rPr>
              <w:t xml:space="preserve"> </w:t>
            </w:r>
            <w:r w:rsidR="00277389" w:rsidRPr="00277389">
              <w:rPr>
                <w:sz w:val="24"/>
                <w:szCs w:val="24"/>
              </w:rPr>
              <w:t>21</w:t>
            </w:r>
            <w:r w:rsidR="00BF1384" w:rsidRPr="00277389">
              <w:rPr>
                <w:sz w:val="24"/>
                <w:szCs w:val="24"/>
              </w:rPr>
              <w:t xml:space="preserve"> декабря </w:t>
            </w:r>
            <w:r w:rsidRPr="00277389">
              <w:rPr>
                <w:sz w:val="24"/>
                <w:szCs w:val="24"/>
              </w:rPr>
              <w:t>2016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Дата, время и место проведения процедуры вскрытия конвертов с Заявками:</w:t>
            </w:r>
          </w:p>
        </w:tc>
        <w:tc>
          <w:tcPr>
            <w:tcW w:w="3473" w:type="pct"/>
          </w:tcPr>
          <w:p w14:paraId="403085B3" w14:textId="4AE25D69" w:rsidR="006506E0" w:rsidRPr="00277389" w:rsidRDefault="00277389" w:rsidP="0001711D">
            <w:pPr>
              <w:jc w:val="both"/>
              <w:rPr>
                <w:sz w:val="24"/>
                <w:szCs w:val="24"/>
              </w:rPr>
            </w:pPr>
            <w:r w:rsidRPr="00277389">
              <w:rPr>
                <w:sz w:val="24"/>
                <w:szCs w:val="24"/>
              </w:rPr>
              <w:t xml:space="preserve">26 </w:t>
            </w:r>
            <w:r w:rsidR="00BF1384" w:rsidRPr="00277389">
              <w:rPr>
                <w:sz w:val="24"/>
                <w:szCs w:val="24"/>
              </w:rPr>
              <w:t xml:space="preserve">декабря </w:t>
            </w:r>
            <w:r w:rsidR="006506E0" w:rsidRPr="00277389">
              <w:rPr>
                <w:sz w:val="24"/>
                <w:szCs w:val="24"/>
              </w:rPr>
              <w:t>20</w:t>
            </w:r>
            <w:r w:rsidR="001C2D79" w:rsidRPr="00277389">
              <w:rPr>
                <w:sz w:val="24"/>
                <w:szCs w:val="24"/>
              </w:rPr>
              <w:t>16</w:t>
            </w:r>
            <w:r w:rsidR="009B5BC2" w:rsidRPr="00277389">
              <w:rPr>
                <w:sz w:val="24"/>
                <w:szCs w:val="24"/>
              </w:rPr>
              <w:t xml:space="preserve"> г.</w:t>
            </w:r>
            <w:r w:rsidR="006506E0" w:rsidRPr="00277389">
              <w:rPr>
                <w:sz w:val="24"/>
                <w:szCs w:val="24"/>
              </w:rPr>
              <w:t>,  14:00 (время московское),</w:t>
            </w:r>
          </w:p>
          <w:p w14:paraId="20860524" w14:textId="77777777" w:rsidR="006506E0" w:rsidRPr="00277389" w:rsidRDefault="006506E0" w:rsidP="0001711D">
            <w:pPr>
              <w:jc w:val="both"/>
              <w:rPr>
                <w:sz w:val="24"/>
                <w:szCs w:val="24"/>
              </w:rPr>
            </w:pPr>
            <w:r w:rsidRPr="00277389">
              <w:rPr>
                <w:sz w:val="24"/>
                <w:szCs w:val="24"/>
              </w:rPr>
              <w:t xml:space="preserve">на официальном сайте электронной площадки </w:t>
            </w:r>
            <w:hyperlink r:id="rId12" w:history="1">
              <w:r w:rsidRPr="00277389">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667FC028" w:rsidR="006506E0" w:rsidRPr="00277389" w:rsidRDefault="00D96901" w:rsidP="00277389">
            <w:pPr>
              <w:jc w:val="both"/>
              <w:rPr>
                <w:sz w:val="24"/>
                <w:szCs w:val="24"/>
              </w:rPr>
            </w:pPr>
            <w:r w:rsidRPr="00277389">
              <w:rPr>
                <w:sz w:val="24"/>
                <w:szCs w:val="24"/>
              </w:rPr>
              <w:t xml:space="preserve">РФ, г. Москва, </w:t>
            </w:r>
            <w:r w:rsidR="00587DD1" w:rsidRPr="00277389">
              <w:rPr>
                <w:sz w:val="24"/>
                <w:szCs w:val="24"/>
              </w:rPr>
              <w:t>проспект Вернадского, д. 101, корп. 3</w:t>
            </w:r>
            <w:r w:rsidR="00AE1F08" w:rsidRPr="00277389">
              <w:rPr>
                <w:sz w:val="24"/>
                <w:szCs w:val="24"/>
              </w:rPr>
              <w:t xml:space="preserve"> </w:t>
            </w:r>
            <w:r w:rsidR="00587DD1" w:rsidRPr="00277389">
              <w:rPr>
                <w:sz w:val="24"/>
                <w:szCs w:val="24"/>
              </w:rPr>
              <w:br/>
            </w:r>
            <w:r w:rsidR="002A01D7" w:rsidRPr="00277389">
              <w:rPr>
                <w:sz w:val="24"/>
                <w:szCs w:val="24"/>
              </w:rPr>
              <w:t xml:space="preserve">Комиссия </w:t>
            </w:r>
            <w:r w:rsidR="00AE1F08" w:rsidRPr="00277389">
              <w:rPr>
                <w:sz w:val="24"/>
                <w:szCs w:val="24"/>
              </w:rPr>
              <w:t>по подведению итогов запроса предложений</w:t>
            </w:r>
            <w:r w:rsidR="00272A64" w:rsidRPr="00277389">
              <w:rPr>
                <w:sz w:val="24"/>
                <w:szCs w:val="24"/>
              </w:rPr>
              <w:t>, н</w:t>
            </w:r>
            <w:r w:rsidR="006506E0" w:rsidRPr="00277389">
              <w:rPr>
                <w:sz w:val="24"/>
                <w:szCs w:val="24"/>
              </w:rPr>
              <w:t xml:space="preserve">е позднее </w:t>
            </w:r>
            <w:r w:rsidR="00277389" w:rsidRPr="00277389">
              <w:rPr>
                <w:sz w:val="24"/>
                <w:szCs w:val="24"/>
              </w:rPr>
              <w:t>24</w:t>
            </w:r>
            <w:r w:rsidR="00BC76CE" w:rsidRPr="00277389">
              <w:rPr>
                <w:sz w:val="24"/>
                <w:szCs w:val="24"/>
              </w:rPr>
              <w:t xml:space="preserve"> </w:t>
            </w:r>
            <w:r w:rsidR="00BF1384" w:rsidRPr="00277389">
              <w:rPr>
                <w:sz w:val="24"/>
                <w:szCs w:val="24"/>
              </w:rPr>
              <w:t>февраля</w:t>
            </w:r>
            <w:r w:rsidR="00EF5C0F" w:rsidRPr="00277389">
              <w:rPr>
                <w:sz w:val="24"/>
                <w:szCs w:val="24"/>
              </w:rPr>
              <w:t xml:space="preserve"> </w:t>
            </w:r>
            <w:r w:rsidR="006506E0" w:rsidRPr="00277389">
              <w:rPr>
                <w:sz w:val="24"/>
                <w:szCs w:val="24"/>
              </w:rPr>
              <w:t>20</w:t>
            </w:r>
            <w:r w:rsidR="00BB46E6" w:rsidRPr="00277389">
              <w:rPr>
                <w:sz w:val="24"/>
                <w:szCs w:val="24"/>
              </w:rPr>
              <w:t>1</w:t>
            </w:r>
            <w:r w:rsidR="00BF1384" w:rsidRPr="00277389">
              <w:rPr>
                <w:sz w:val="24"/>
                <w:szCs w:val="24"/>
              </w:rPr>
              <w:t>7</w:t>
            </w:r>
            <w:r w:rsidR="006506E0" w:rsidRPr="00277389">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B2A2AB"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w:t>
      </w:r>
      <w:r w:rsidR="00BF1384">
        <w:rPr>
          <w:sz w:val="24"/>
          <w:szCs w:val="24"/>
        </w:rPr>
        <w:t>жений в любое время до истечения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37287C9D" w14:textId="2738C407" w:rsidR="00BC76CE" w:rsidRDefault="00BC76CE">
      <w:pPr>
        <w:rPr>
          <w:sz w:val="24"/>
          <w:szCs w:val="24"/>
        </w:rPr>
      </w:pPr>
    </w:p>
    <w:p w14:paraId="47C50135" w14:textId="77777777" w:rsidR="00BF1384" w:rsidRDefault="00BF1384">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42"/>
        <w:gridCol w:w="9538"/>
        <w:gridCol w:w="8"/>
      </w:tblGrid>
      <w:tr w:rsidR="0051141D" w:rsidRPr="00397524" w14:paraId="6F7A129F" w14:textId="77777777" w:rsidTr="00BF1384">
        <w:tc>
          <w:tcPr>
            <w:tcW w:w="9988" w:type="dxa"/>
            <w:gridSpan w:val="3"/>
          </w:tcPr>
          <w:p w14:paraId="0BEA4A46"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F1384">
        <w:tc>
          <w:tcPr>
            <w:tcW w:w="9988"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BF1384">
        <w:trPr>
          <w:gridBefore w:val="1"/>
          <w:gridAfter w:val="1"/>
          <w:wBefore w:w="442" w:type="dxa"/>
          <w:wAfter w:w="8" w:type="dxa"/>
        </w:trPr>
        <w:tc>
          <w:tcPr>
            <w:tcW w:w="9538" w:type="dxa"/>
          </w:tcPr>
          <w:p w14:paraId="1BECFEDE" w14:textId="77777777" w:rsidR="00CC091D" w:rsidRPr="005C10AD" w:rsidRDefault="00CC091D" w:rsidP="004F3B19">
            <w:pPr>
              <w:jc w:val="right"/>
              <w:outlineLvl w:val="0"/>
              <w:rPr>
                <w:b/>
                <w:sz w:val="28"/>
                <w:szCs w:val="28"/>
              </w:rPr>
            </w:pPr>
            <w:bookmarkStart w:id="57" w:name="_Toc442368438"/>
            <w:r w:rsidRPr="005C10AD">
              <w:rPr>
                <w:b/>
                <w:sz w:val="28"/>
                <w:szCs w:val="28"/>
              </w:rPr>
              <w:t>УТВЕРЖДАЮ</w:t>
            </w:r>
            <w:bookmarkEnd w:id="57"/>
          </w:p>
        </w:tc>
      </w:tr>
      <w:tr w:rsidR="00BF1384" w:rsidRPr="007B5FD5" w14:paraId="686A8DC3" w14:textId="77777777" w:rsidTr="00BF1384">
        <w:trPr>
          <w:gridBefore w:val="1"/>
          <w:gridAfter w:val="1"/>
          <w:wBefore w:w="442" w:type="dxa"/>
          <w:wAfter w:w="8" w:type="dxa"/>
        </w:trPr>
        <w:tc>
          <w:tcPr>
            <w:tcW w:w="9538" w:type="dxa"/>
          </w:tcPr>
          <w:tbl>
            <w:tblPr>
              <w:tblW w:w="5104" w:type="dxa"/>
              <w:tblInd w:w="4218" w:type="dxa"/>
              <w:tblLook w:val="01E0" w:firstRow="1" w:lastRow="1" w:firstColumn="1" w:lastColumn="1" w:noHBand="0" w:noVBand="0"/>
            </w:tblPr>
            <w:tblGrid>
              <w:gridCol w:w="426"/>
              <w:gridCol w:w="4678"/>
            </w:tblGrid>
            <w:tr w:rsidR="00BF1384" w:rsidRPr="00726D84" w14:paraId="4205822B" w14:textId="77777777" w:rsidTr="00BF1384">
              <w:tc>
                <w:tcPr>
                  <w:tcW w:w="5104" w:type="dxa"/>
                  <w:gridSpan w:val="2"/>
                  <w:hideMark/>
                </w:tcPr>
                <w:p w14:paraId="544A50AB" w14:textId="77777777" w:rsidR="00BF1384" w:rsidRPr="00726D84" w:rsidRDefault="00BF1384" w:rsidP="00BF1384">
                  <w:pPr>
                    <w:jc w:val="right"/>
                    <w:outlineLvl w:val="0"/>
                    <w:rPr>
                      <w:sz w:val="28"/>
                      <w:szCs w:val="28"/>
                    </w:rPr>
                  </w:pPr>
                  <w:r w:rsidRPr="00726D84">
                    <w:rPr>
                      <w:sz w:val="28"/>
                      <w:szCs w:val="28"/>
                    </w:rPr>
                    <w:t xml:space="preserve">Начальник Управления закупок и обеспечения материально-техническими ресурсами ПАО «МОЭК» </w:t>
                  </w:r>
                </w:p>
              </w:tc>
            </w:tr>
            <w:tr w:rsidR="00BF1384" w:rsidRPr="00726D84" w14:paraId="32F77865" w14:textId="77777777" w:rsidTr="00BF1384">
              <w:trPr>
                <w:gridBefore w:val="1"/>
                <w:wBefore w:w="426" w:type="dxa"/>
              </w:trPr>
              <w:tc>
                <w:tcPr>
                  <w:tcW w:w="4678" w:type="dxa"/>
                </w:tcPr>
                <w:p w14:paraId="685F817D" w14:textId="77777777" w:rsidR="00BF1384" w:rsidRPr="00726D84" w:rsidRDefault="00BF1384" w:rsidP="00BF1384">
                  <w:pPr>
                    <w:jc w:val="right"/>
                    <w:outlineLvl w:val="0"/>
                    <w:rPr>
                      <w:sz w:val="28"/>
                      <w:szCs w:val="28"/>
                    </w:rPr>
                  </w:pPr>
                </w:p>
              </w:tc>
            </w:tr>
            <w:tr w:rsidR="00BF1384" w:rsidRPr="00726D84" w14:paraId="59C46C28" w14:textId="77777777" w:rsidTr="00BF1384">
              <w:trPr>
                <w:gridBefore w:val="1"/>
                <w:wBefore w:w="426" w:type="dxa"/>
                <w:trHeight w:val="476"/>
              </w:trPr>
              <w:tc>
                <w:tcPr>
                  <w:tcW w:w="4678" w:type="dxa"/>
                  <w:hideMark/>
                </w:tcPr>
                <w:p w14:paraId="5AD28851" w14:textId="77777777" w:rsidR="00BF1384" w:rsidRPr="00726D84" w:rsidRDefault="00BF1384" w:rsidP="00BF1384">
                  <w:pPr>
                    <w:jc w:val="right"/>
                    <w:outlineLvl w:val="0"/>
                    <w:rPr>
                      <w:sz w:val="28"/>
                      <w:szCs w:val="28"/>
                    </w:rPr>
                  </w:pPr>
                  <w:r w:rsidRPr="00726D84">
                    <w:rPr>
                      <w:sz w:val="28"/>
                      <w:szCs w:val="28"/>
                    </w:rPr>
                    <w:t>_________________ С.Г. Иванов</w:t>
                  </w:r>
                </w:p>
              </w:tc>
            </w:tr>
            <w:tr w:rsidR="00BF1384" w:rsidRPr="00726D84" w14:paraId="52D55134" w14:textId="77777777" w:rsidTr="00BF1384">
              <w:trPr>
                <w:gridBefore w:val="1"/>
                <w:wBefore w:w="426" w:type="dxa"/>
                <w:trHeight w:val="426"/>
              </w:trPr>
              <w:tc>
                <w:tcPr>
                  <w:tcW w:w="4678" w:type="dxa"/>
                </w:tcPr>
                <w:p w14:paraId="5F76277A" w14:textId="77777777" w:rsidR="00BF1384" w:rsidRPr="00726D84" w:rsidRDefault="00BF1384" w:rsidP="00BF1384">
                  <w:pPr>
                    <w:jc w:val="right"/>
                    <w:outlineLvl w:val="0"/>
                    <w:rPr>
                      <w:sz w:val="28"/>
                      <w:szCs w:val="28"/>
                    </w:rPr>
                  </w:pPr>
                  <w:r w:rsidRPr="00726D84">
                    <w:rPr>
                      <w:sz w:val="28"/>
                      <w:szCs w:val="28"/>
                    </w:rPr>
                    <w:t>«____» ____________ 2016 г.</w:t>
                  </w:r>
                </w:p>
              </w:tc>
            </w:tr>
          </w:tbl>
          <w:p w14:paraId="6EFFDA67" w14:textId="338D718F" w:rsidR="00BF1384" w:rsidRPr="001D6C05" w:rsidRDefault="00BF1384" w:rsidP="00BF1384">
            <w:pPr>
              <w:jc w:val="right"/>
              <w:outlineLvl w:val="0"/>
              <w:rPr>
                <w:sz w:val="28"/>
                <w:szCs w:val="28"/>
                <w:highlight w:val="yellow"/>
              </w:rPr>
            </w:pPr>
          </w:p>
        </w:tc>
      </w:tr>
      <w:tr w:rsidR="00CC091D" w:rsidRPr="007B5FD5" w14:paraId="60B50AD7" w14:textId="77777777" w:rsidTr="00BF1384">
        <w:trPr>
          <w:gridBefore w:val="1"/>
          <w:gridAfter w:val="1"/>
          <w:wBefore w:w="442" w:type="dxa"/>
          <w:wAfter w:w="8" w:type="dxa"/>
          <w:trHeight w:val="74"/>
        </w:trPr>
        <w:tc>
          <w:tcPr>
            <w:tcW w:w="9538"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30335235"/>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5BD2A07B" w14:textId="77777777" w:rsidR="00ED20B9" w:rsidRPr="00397524" w:rsidRDefault="00ED20B9" w:rsidP="00D90E5E">
      <w:pPr>
        <w:jc w:val="center"/>
        <w:rPr>
          <w:sz w:val="28"/>
          <w:szCs w:val="28"/>
        </w:rPr>
      </w:pPr>
    </w:p>
    <w:p w14:paraId="1598828B" w14:textId="77777777" w:rsidR="00BF1384" w:rsidRPr="00BF1384" w:rsidRDefault="00371011" w:rsidP="00266154">
      <w:pPr>
        <w:jc w:val="center"/>
        <w:rPr>
          <w:b/>
          <w:sz w:val="26"/>
          <w:szCs w:val="26"/>
          <w:highlight w:val="yellow"/>
        </w:rPr>
      </w:pPr>
      <w:r w:rsidRPr="00BF1384">
        <w:rPr>
          <w:sz w:val="26"/>
          <w:szCs w:val="26"/>
        </w:rPr>
        <w:t xml:space="preserve">открытый одноэтапный запрос предложений в электронной форме без предварительного отбора на право заключения договора </w:t>
      </w:r>
      <w:r w:rsidR="00833554" w:rsidRPr="00BF1384">
        <w:rPr>
          <w:sz w:val="26"/>
          <w:szCs w:val="26"/>
        </w:rPr>
        <w:t xml:space="preserve">на </w:t>
      </w:r>
      <w:r w:rsidR="00BF1384" w:rsidRPr="00BF1384">
        <w:rPr>
          <w:sz w:val="26"/>
          <w:szCs w:val="26"/>
        </w:rPr>
        <w:t>оказание услуг по техническому обслуживанию оптико-волоконной системы связи FOX 515 (оборудование КРУЭ) для нужд Филиала № 9 ПАО «МОЭК»</w:t>
      </w:r>
      <w:r w:rsidR="00BF1384" w:rsidRPr="00BF1384">
        <w:rPr>
          <w:b/>
          <w:sz w:val="26"/>
          <w:szCs w:val="26"/>
          <w:highlight w:val="yellow"/>
        </w:rPr>
        <w:t xml:space="preserve"> </w:t>
      </w:r>
    </w:p>
    <w:p w14:paraId="6B8DB93B" w14:textId="77777777" w:rsidR="00BF1384" w:rsidRPr="00BF1384" w:rsidRDefault="00BF1384" w:rsidP="00266154">
      <w:pPr>
        <w:jc w:val="center"/>
        <w:rPr>
          <w:b/>
          <w:sz w:val="24"/>
          <w:szCs w:val="24"/>
        </w:rPr>
      </w:pPr>
    </w:p>
    <w:p w14:paraId="335647D6" w14:textId="4B5DE101" w:rsidR="00266154" w:rsidRPr="00BF1384" w:rsidRDefault="00266154" w:rsidP="00266154">
      <w:pPr>
        <w:jc w:val="center"/>
        <w:rPr>
          <w:b/>
          <w:sz w:val="24"/>
          <w:szCs w:val="24"/>
        </w:rPr>
      </w:pPr>
      <w:r w:rsidRPr="00BF1384">
        <w:rPr>
          <w:b/>
          <w:sz w:val="24"/>
          <w:szCs w:val="24"/>
        </w:rPr>
        <w:t>(Закупка только для субъектов малого и среднего предпринимательства)</w:t>
      </w:r>
    </w:p>
    <w:p w14:paraId="16CF8A3A" w14:textId="77777777" w:rsidR="00A1118A" w:rsidRPr="00BF1384" w:rsidRDefault="00A1118A" w:rsidP="006504E5">
      <w:pPr>
        <w:jc w:val="center"/>
        <w:rPr>
          <w:b/>
          <w:caps/>
          <w:sz w:val="24"/>
          <w:szCs w:val="24"/>
        </w:rPr>
      </w:pPr>
    </w:p>
    <w:p w14:paraId="32F69010" w14:textId="77777777" w:rsidR="00A1118A" w:rsidRPr="00BF1384" w:rsidRDefault="00A1118A" w:rsidP="006504E5">
      <w:pPr>
        <w:jc w:val="center"/>
        <w:rPr>
          <w:b/>
          <w:sz w:val="24"/>
          <w:szCs w:val="24"/>
        </w:rPr>
      </w:pPr>
    </w:p>
    <w:p w14:paraId="38018A1C" w14:textId="129CAD41" w:rsidR="00A1118A" w:rsidRPr="007D5F03" w:rsidRDefault="007D5F03" w:rsidP="00892F24">
      <w:pPr>
        <w:jc w:val="center"/>
        <w:rPr>
          <w:b/>
          <w:sz w:val="24"/>
          <w:szCs w:val="24"/>
        </w:rPr>
      </w:pPr>
      <w:r w:rsidRPr="00BF1384">
        <w:rPr>
          <w:b/>
          <w:sz w:val="24"/>
          <w:szCs w:val="24"/>
        </w:rPr>
        <w:t>№ </w:t>
      </w:r>
      <w:r w:rsidR="00BF1384" w:rsidRPr="00BF1384">
        <w:rPr>
          <w:b/>
          <w:sz w:val="24"/>
          <w:szCs w:val="24"/>
        </w:rPr>
        <w:t>10281/П</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FFE3476" w14:textId="15D331C6" w:rsidR="00EF5C0F" w:rsidRDefault="00EF5C0F" w:rsidP="004857D0">
      <w:pPr>
        <w:rPr>
          <w:b/>
          <w:sz w:val="28"/>
          <w:szCs w:val="28"/>
        </w:rPr>
      </w:pPr>
    </w:p>
    <w:p w14:paraId="62292642" w14:textId="77777777" w:rsidR="00BF1384" w:rsidRDefault="00BF1384"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lastRenderedPageBreak/>
            <w:t>Содержание Документации</w:t>
          </w:r>
          <w:r w:rsidR="00351B4A" w:rsidRPr="00397524">
            <w:rPr>
              <w:rStyle w:val="afd"/>
            </w:rPr>
            <w:t xml:space="preserve"> о запросе предложений</w:t>
          </w:r>
        </w:p>
        <w:p w14:paraId="5A348C96" w14:textId="77777777" w:rsidR="00151DAF"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30335235" w:history="1">
            <w:r w:rsidR="00151DAF" w:rsidRPr="009E0C7F">
              <w:rPr>
                <w:rStyle w:val="af1"/>
              </w:rPr>
              <w:t>ДОКУМЕНТАЦИЯ ПО ЗАПРОСУ ПРЕДЛОЖЕНИЙ</w:t>
            </w:r>
            <w:r w:rsidR="00151DAF">
              <w:rPr>
                <w:webHidden/>
              </w:rPr>
              <w:tab/>
            </w:r>
            <w:r w:rsidR="00151DAF">
              <w:rPr>
                <w:webHidden/>
              </w:rPr>
              <w:fldChar w:fldCharType="begin"/>
            </w:r>
            <w:r w:rsidR="00151DAF">
              <w:rPr>
                <w:webHidden/>
              </w:rPr>
              <w:instrText xml:space="preserve"> PAGEREF _Toc430335235 \h </w:instrText>
            </w:r>
            <w:r w:rsidR="00151DAF">
              <w:rPr>
                <w:webHidden/>
              </w:rPr>
            </w:r>
            <w:r w:rsidR="00151DAF">
              <w:rPr>
                <w:webHidden/>
              </w:rPr>
              <w:fldChar w:fldCharType="separate"/>
            </w:r>
            <w:r w:rsidR="0052106B">
              <w:rPr>
                <w:webHidden/>
              </w:rPr>
              <w:t>4</w:t>
            </w:r>
            <w:r w:rsidR="00151DAF">
              <w:rPr>
                <w:webHidden/>
              </w:rPr>
              <w:fldChar w:fldCharType="end"/>
            </w:r>
          </w:hyperlink>
        </w:p>
        <w:p w14:paraId="2D0249BC" w14:textId="77777777" w:rsidR="00151DAF" w:rsidRDefault="00277389">
          <w:pPr>
            <w:pStyle w:val="14"/>
            <w:rPr>
              <w:rFonts w:asciiTheme="minorHAnsi" w:eastAsiaTheme="minorEastAsia" w:hAnsiTheme="minorHAnsi" w:cstheme="minorBidi"/>
              <w:b w:val="0"/>
              <w:bCs w:val="0"/>
              <w:caps w:val="0"/>
            </w:rPr>
          </w:pPr>
          <w:hyperlink w:anchor="_Toc430335236" w:history="1">
            <w:r w:rsidR="00151DAF" w:rsidRPr="009E0C7F">
              <w:rPr>
                <w:rStyle w:val="af1"/>
              </w:rPr>
              <w:t>1.</w:t>
            </w:r>
            <w:r w:rsidR="00151DAF">
              <w:rPr>
                <w:rFonts w:asciiTheme="minorHAnsi" w:eastAsiaTheme="minorEastAsia" w:hAnsiTheme="minorHAnsi" w:cstheme="minorBidi"/>
                <w:b w:val="0"/>
                <w:bCs w:val="0"/>
                <w:caps w:val="0"/>
              </w:rPr>
              <w:tab/>
            </w:r>
            <w:r w:rsidR="00151DAF" w:rsidRPr="009E0C7F">
              <w:rPr>
                <w:rStyle w:val="af1"/>
              </w:rPr>
              <w:t>ОБЩИЕ ПОЛОЖЕНИЯ</w:t>
            </w:r>
            <w:r w:rsidR="00151DAF">
              <w:rPr>
                <w:webHidden/>
              </w:rPr>
              <w:tab/>
            </w:r>
            <w:r w:rsidR="00151DAF">
              <w:rPr>
                <w:webHidden/>
              </w:rPr>
              <w:fldChar w:fldCharType="begin"/>
            </w:r>
            <w:r w:rsidR="00151DAF">
              <w:rPr>
                <w:webHidden/>
              </w:rPr>
              <w:instrText xml:space="preserve"> PAGEREF _Toc430335236 \h </w:instrText>
            </w:r>
            <w:r w:rsidR="00151DAF">
              <w:rPr>
                <w:webHidden/>
              </w:rPr>
            </w:r>
            <w:r w:rsidR="00151DAF">
              <w:rPr>
                <w:webHidden/>
              </w:rPr>
              <w:fldChar w:fldCharType="separate"/>
            </w:r>
            <w:r w:rsidR="0052106B">
              <w:rPr>
                <w:webHidden/>
              </w:rPr>
              <w:t>7</w:t>
            </w:r>
            <w:r w:rsidR="00151DAF">
              <w:rPr>
                <w:webHidden/>
              </w:rPr>
              <w:fldChar w:fldCharType="end"/>
            </w:r>
          </w:hyperlink>
        </w:p>
        <w:p w14:paraId="4BD372B5" w14:textId="77777777" w:rsidR="00151DAF" w:rsidRDefault="00277389">
          <w:pPr>
            <w:pStyle w:val="37"/>
            <w:rPr>
              <w:rFonts w:asciiTheme="minorHAnsi" w:eastAsiaTheme="minorEastAsia" w:hAnsiTheme="minorHAnsi" w:cstheme="minorBidi"/>
              <w:b w:val="0"/>
              <w:bCs w:val="0"/>
              <w:smallCaps w:val="0"/>
            </w:rPr>
          </w:pPr>
          <w:hyperlink w:anchor="_Toc430335237" w:history="1">
            <w:r w:rsidR="00151DAF" w:rsidRPr="009E0C7F">
              <w:rPr>
                <w:rStyle w:val="af1"/>
              </w:rPr>
              <w:t>1.1.</w:t>
            </w:r>
            <w:r w:rsidR="00151DAF">
              <w:rPr>
                <w:rFonts w:asciiTheme="minorHAnsi" w:eastAsiaTheme="minorEastAsia" w:hAnsiTheme="minorHAnsi" w:cstheme="minorBidi"/>
                <w:b w:val="0"/>
                <w:bCs w:val="0"/>
                <w:smallCaps w:val="0"/>
              </w:rPr>
              <w:tab/>
            </w:r>
            <w:r w:rsidR="00151DAF" w:rsidRPr="009E0C7F">
              <w:rPr>
                <w:rStyle w:val="af1"/>
              </w:rPr>
              <w:t>Общие сведения о Запросе предложений</w:t>
            </w:r>
            <w:r w:rsidR="00151DAF">
              <w:rPr>
                <w:webHidden/>
              </w:rPr>
              <w:tab/>
            </w:r>
            <w:r w:rsidR="00151DAF">
              <w:rPr>
                <w:webHidden/>
              </w:rPr>
              <w:fldChar w:fldCharType="begin"/>
            </w:r>
            <w:r w:rsidR="00151DAF">
              <w:rPr>
                <w:webHidden/>
              </w:rPr>
              <w:instrText xml:space="preserve"> PAGEREF _Toc430335237 \h </w:instrText>
            </w:r>
            <w:r w:rsidR="00151DAF">
              <w:rPr>
                <w:webHidden/>
              </w:rPr>
            </w:r>
            <w:r w:rsidR="00151DAF">
              <w:rPr>
                <w:webHidden/>
              </w:rPr>
              <w:fldChar w:fldCharType="separate"/>
            </w:r>
            <w:r w:rsidR="0052106B">
              <w:rPr>
                <w:webHidden/>
              </w:rPr>
              <w:t>7</w:t>
            </w:r>
            <w:r w:rsidR="00151DAF">
              <w:rPr>
                <w:webHidden/>
              </w:rPr>
              <w:fldChar w:fldCharType="end"/>
            </w:r>
          </w:hyperlink>
        </w:p>
        <w:p w14:paraId="09E4798D" w14:textId="77777777" w:rsidR="00151DAF" w:rsidRDefault="00277389">
          <w:pPr>
            <w:pStyle w:val="37"/>
            <w:rPr>
              <w:rFonts w:asciiTheme="minorHAnsi" w:eastAsiaTheme="minorEastAsia" w:hAnsiTheme="minorHAnsi" w:cstheme="minorBidi"/>
              <w:b w:val="0"/>
              <w:bCs w:val="0"/>
              <w:smallCaps w:val="0"/>
            </w:rPr>
          </w:pPr>
          <w:hyperlink w:anchor="_Toc430335238" w:history="1">
            <w:r w:rsidR="00151DAF" w:rsidRPr="009E0C7F">
              <w:rPr>
                <w:rStyle w:val="af1"/>
              </w:rPr>
              <w:t>1.2.</w:t>
            </w:r>
            <w:r w:rsidR="00151DAF">
              <w:rPr>
                <w:rFonts w:asciiTheme="minorHAnsi" w:eastAsiaTheme="minorEastAsia" w:hAnsiTheme="minorHAnsi" w:cstheme="minorBidi"/>
                <w:b w:val="0"/>
                <w:bCs w:val="0"/>
                <w:smallCaps w:val="0"/>
              </w:rPr>
              <w:tab/>
            </w:r>
            <w:r w:rsidR="00151DAF" w:rsidRPr="009E0C7F">
              <w:rPr>
                <w:rStyle w:val="af1"/>
              </w:rPr>
              <w:t>Термины и определения</w:t>
            </w:r>
            <w:r w:rsidR="00151DAF">
              <w:rPr>
                <w:webHidden/>
              </w:rPr>
              <w:tab/>
            </w:r>
            <w:r w:rsidR="00151DAF">
              <w:rPr>
                <w:webHidden/>
              </w:rPr>
              <w:fldChar w:fldCharType="begin"/>
            </w:r>
            <w:r w:rsidR="00151DAF">
              <w:rPr>
                <w:webHidden/>
              </w:rPr>
              <w:instrText xml:space="preserve"> PAGEREF _Toc430335238 \h </w:instrText>
            </w:r>
            <w:r w:rsidR="00151DAF">
              <w:rPr>
                <w:webHidden/>
              </w:rPr>
            </w:r>
            <w:r w:rsidR="00151DAF">
              <w:rPr>
                <w:webHidden/>
              </w:rPr>
              <w:fldChar w:fldCharType="separate"/>
            </w:r>
            <w:r w:rsidR="0052106B">
              <w:rPr>
                <w:webHidden/>
              </w:rPr>
              <w:t>7</w:t>
            </w:r>
            <w:r w:rsidR="00151DAF">
              <w:rPr>
                <w:webHidden/>
              </w:rPr>
              <w:fldChar w:fldCharType="end"/>
            </w:r>
          </w:hyperlink>
        </w:p>
        <w:p w14:paraId="1D17CA00" w14:textId="77777777" w:rsidR="00151DAF" w:rsidRDefault="00277389">
          <w:pPr>
            <w:pStyle w:val="37"/>
            <w:rPr>
              <w:rFonts w:asciiTheme="minorHAnsi" w:eastAsiaTheme="minorEastAsia" w:hAnsiTheme="minorHAnsi" w:cstheme="minorBidi"/>
              <w:b w:val="0"/>
              <w:bCs w:val="0"/>
              <w:smallCaps w:val="0"/>
            </w:rPr>
          </w:pPr>
          <w:hyperlink w:anchor="_Toc430335239" w:history="1">
            <w:r w:rsidR="00151DAF" w:rsidRPr="009E0C7F">
              <w:rPr>
                <w:rStyle w:val="af1"/>
              </w:rPr>
              <w:t>1.3.</w:t>
            </w:r>
            <w:r w:rsidR="00151DAF">
              <w:rPr>
                <w:rFonts w:asciiTheme="minorHAnsi" w:eastAsiaTheme="minorEastAsia" w:hAnsiTheme="minorHAnsi" w:cstheme="minorBidi"/>
                <w:b w:val="0"/>
                <w:bCs w:val="0"/>
                <w:smallCaps w:val="0"/>
              </w:rPr>
              <w:tab/>
            </w:r>
            <w:r w:rsidR="00151DAF" w:rsidRPr="009E0C7F">
              <w:rPr>
                <w:rStyle w:val="af1"/>
              </w:rPr>
              <w:t>Обжалование</w:t>
            </w:r>
            <w:r w:rsidR="00151DAF">
              <w:rPr>
                <w:webHidden/>
              </w:rPr>
              <w:tab/>
            </w:r>
            <w:r w:rsidR="00151DAF">
              <w:rPr>
                <w:webHidden/>
              </w:rPr>
              <w:fldChar w:fldCharType="begin"/>
            </w:r>
            <w:r w:rsidR="00151DAF">
              <w:rPr>
                <w:webHidden/>
              </w:rPr>
              <w:instrText xml:space="preserve"> PAGEREF _Toc430335239 \h </w:instrText>
            </w:r>
            <w:r w:rsidR="00151DAF">
              <w:rPr>
                <w:webHidden/>
              </w:rPr>
            </w:r>
            <w:r w:rsidR="00151DAF">
              <w:rPr>
                <w:webHidden/>
              </w:rPr>
              <w:fldChar w:fldCharType="separate"/>
            </w:r>
            <w:r w:rsidR="0052106B">
              <w:rPr>
                <w:webHidden/>
              </w:rPr>
              <w:t>10</w:t>
            </w:r>
            <w:r w:rsidR="00151DAF">
              <w:rPr>
                <w:webHidden/>
              </w:rPr>
              <w:fldChar w:fldCharType="end"/>
            </w:r>
          </w:hyperlink>
        </w:p>
        <w:p w14:paraId="34AD292F" w14:textId="77777777" w:rsidR="00151DAF" w:rsidRDefault="00277389">
          <w:pPr>
            <w:pStyle w:val="27"/>
            <w:rPr>
              <w:rFonts w:asciiTheme="minorHAnsi" w:eastAsiaTheme="minorEastAsia" w:hAnsiTheme="minorHAnsi" w:cstheme="minorBidi"/>
              <w:b w:val="0"/>
              <w:bCs w:val="0"/>
              <w:smallCaps w:val="0"/>
            </w:rPr>
          </w:pPr>
          <w:hyperlink w:anchor="_Toc430335240" w:history="1">
            <w:r w:rsidR="00151DAF" w:rsidRPr="009E0C7F">
              <w:rPr>
                <w:rStyle w:val="af1"/>
              </w:rPr>
              <w:t>1.4.</w:t>
            </w:r>
            <w:r w:rsidR="00151DAF">
              <w:rPr>
                <w:rFonts w:asciiTheme="minorHAnsi" w:eastAsiaTheme="minorEastAsia" w:hAnsiTheme="minorHAnsi" w:cstheme="minorBidi"/>
                <w:b w:val="0"/>
                <w:bCs w:val="0"/>
                <w:smallCaps w:val="0"/>
              </w:rPr>
              <w:tab/>
            </w:r>
            <w:r w:rsidR="00151DAF" w:rsidRPr="009E0C7F">
              <w:rPr>
                <w:rStyle w:val="af1"/>
              </w:rPr>
              <w:t>Требования к Участникам процедуры</w:t>
            </w:r>
            <w:r w:rsidR="00151DAF">
              <w:rPr>
                <w:webHidden/>
              </w:rPr>
              <w:tab/>
            </w:r>
            <w:r w:rsidR="00151DAF">
              <w:rPr>
                <w:webHidden/>
              </w:rPr>
              <w:fldChar w:fldCharType="begin"/>
            </w:r>
            <w:r w:rsidR="00151DAF">
              <w:rPr>
                <w:webHidden/>
              </w:rPr>
              <w:instrText xml:space="preserve"> PAGEREF _Toc430335240 \h </w:instrText>
            </w:r>
            <w:r w:rsidR="00151DAF">
              <w:rPr>
                <w:webHidden/>
              </w:rPr>
            </w:r>
            <w:r w:rsidR="00151DAF">
              <w:rPr>
                <w:webHidden/>
              </w:rPr>
              <w:fldChar w:fldCharType="separate"/>
            </w:r>
            <w:r w:rsidR="0052106B">
              <w:rPr>
                <w:webHidden/>
              </w:rPr>
              <w:t>10</w:t>
            </w:r>
            <w:r w:rsidR="00151DAF">
              <w:rPr>
                <w:webHidden/>
              </w:rPr>
              <w:fldChar w:fldCharType="end"/>
            </w:r>
          </w:hyperlink>
        </w:p>
        <w:p w14:paraId="7211B8FA" w14:textId="77777777" w:rsidR="00151DAF" w:rsidRDefault="00277389">
          <w:pPr>
            <w:pStyle w:val="37"/>
            <w:rPr>
              <w:rFonts w:asciiTheme="minorHAnsi" w:eastAsiaTheme="minorEastAsia" w:hAnsiTheme="minorHAnsi" w:cstheme="minorBidi"/>
              <w:b w:val="0"/>
              <w:bCs w:val="0"/>
              <w:smallCaps w:val="0"/>
            </w:rPr>
          </w:pPr>
          <w:hyperlink w:anchor="_Toc430335241" w:history="1">
            <w:r w:rsidR="00151DAF" w:rsidRPr="009E0C7F">
              <w:rPr>
                <w:rStyle w:val="af1"/>
              </w:rPr>
              <w:t>1.5.</w:t>
            </w:r>
            <w:r w:rsidR="00151DAF">
              <w:rPr>
                <w:rFonts w:asciiTheme="minorHAnsi" w:eastAsiaTheme="minorEastAsia" w:hAnsiTheme="minorHAnsi" w:cstheme="minorBidi"/>
                <w:b w:val="0"/>
                <w:bCs w:val="0"/>
                <w:smallCaps w:val="0"/>
              </w:rPr>
              <w:tab/>
            </w:r>
            <w:r w:rsidR="00151DAF" w:rsidRPr="009E0C7F">
              <w:rPr>
                <w:rStyle w:val="af1"/>
              </w:rPr>
              <w:t>Отказ от проведения Запроса предложений</w:t>
            </w:r>
            <w:r w:rsidR="00151DAF">
              <w:rPr>
                <w:webHidden/>
              </w:rPr>
              <w:tab/>
            </w:r>
            <w:r w:rsidR="00151DAF">
              <w:rPr>
                <w:webHidden/>
              </w:rPr>
              <w:fldChar w:fldCharType="begin"/>
            </w:r>
            <w:r w:rsidR="00151DAF">
              <w:rPr>
                <w:webHidden/>
              </w:rPr>
              <w:instrText xml:space="preserve"> PAGEREF _Toc430335241 \h </w:instrText>
            </w:r>
            <w:r w:rsidR="00151DAF">
              <w:rPr>
                <w:webHidden/>
              </w:rPr>
            </w:r>
            <w:r w:rsidR="00151DAF">
              <w:rPr>
                <w:webHidden/>
              </w:rPr>
              <w:fldChar w:fldCharType="separate"/>
            </w:r>
            <w:r w:rsidR="0052106B">
              <w:rPr>
                <w:webHidden/>
              </w:rPr>
              <w:t>12</w:t>
            </w:r>
            <w:r w:rsidR="00151DAF">
              <w:rPr>
                <w:webHidden/>
              </w:rPr>
              <w:fldChar w:fldCharType="end"/>
            </w:r>
          </w:hyperlink>
        </w:p>
        <w:p w14:paraId="2CF244E9" w14:textId="77777777" w:rsidR="00151DAF" w:rsidRDefault="00277389">
          <w:pPr>
            <w:pStyle w:val="37"/>
            <w:rPr>
              <w:rFonts w:asciiTheme="minorHAnsi" w:eastAsiaTheme="minorEastAsia" w:hAnsiTheme="minorHAnsi" w:cstheme="minorBidi"/>
              <w:b w:val="0"/>
              <w:bCs w:val="0"/>
              <w:smallCaps w:val="0"/>
            </w:rPr>
          </w:pPr>
          <w:hyperlink w:anchor="_Toc430335242" w:history="1">
            <w:r w:rsidR="00151DAF" w:rsidRPr="009E0C7F">
              <w:rPr>
                <w:rStyle w:val="af1"/>
              </w:rPr>
              <w:t>1.6.</w:t>
            </w:r>
            <w:r w:rsidR="00151DAF">
              <w:rPr>
                <w:rFonts w:asciiTheme="minorHAnsi" w:eastAsiaTheme="minorEastAsia" w:hAnsiTheme="minorHAnsi" w:cstheme="minorBidi"/>
                <w:b w:val="0"/>
                <w:bCs w:val="0"/>
                <w:smallCaps w:val="0"/>
              </w:rPr>
              <w:tab/>
            </w:r>
            <w:r w:rsidR="00151DAF" w:rsidRPr="009E0C7F">
              <w:rPr>
                <w:rStyle w:val="af1"/>
              </w:rPr>
              <w:t>Порядок и условия привлечения субподрядчиков/ соисполнителей</w:t>
            </w:r>
            <w:r w:rsidR="00151DAF">
              <w:rPr>
                <w:webHidden/>
              </w:rPr>
              <w:tab/>
            </w:r>
            <w:r w:rsidR="00151DAF">
              <w:rPr>
                <w:webHidden/>
              </w:rPr>
              <w:fldChar w:fldCharType="begin"/>
            </w:r>
            <w:r w:rsidR="00151DAF">
              <w:rPr>
                <w:webHidden/>
              </w:rPr>
              <w:instrText xml:space="preserve"> PAGEREF _Toc430335242 \h </w:instrText>
            </w:r>
            <w:r w:rsidR="00151DAF">
              <w:rPr>
                <w:webHidden/>
              </w:rPr>
            </w:r>
            <w:r w:rsidR="00151DAF">
              <w:rPr>
                <w:webHidden/>
              </w:rPr>
              <w:fldChar w:fldCharType="separate"/>
            </w:r>
            <w:r w:rsidR="0052106B">
              <w:rPr>
                <w:webHidden/>
              </w:rPr>
              <w:t>12</w:t>
            </w:r>
            <w:r w:rsidR="00151DAF">
              <w:rPr>
                <w:webHidden/>
              </w:rPr>
              <w:fldChar w:fldCharType="end"/>
            </w:r>
          </w:hyperlink>
        </w:p>
        <w:p w14:paraId="654A5C4F" w14:textId="77777777" w:rsidR="00151DAF" w:rsidRDefault="00277389">
          <w:pPr>
            <w:pStyle w:val="37"/>
            <w:rPr>
              <w:rFonts w:asciiTheme="minorHAnsi" w:eastAsiaTheme="minorEastAsia" w:hAnsiTheme="minorHAnsi" w:cstheme="minorBidi"/>
              <w:b w:val="0"/>
              <w:bCs w:val="0"/>
              <w:smallCaps w:val="0"/>
            </w:rPr>
          </w:pPr>
          <w:hyperlink w:anchor="_Toc430335243" w:history="1">
            <w:r w:rsidR="00151DAF" w:rsidRPr="009E0C7F">
              <w:rPr>
                <w:rStyle w:val="af1"/>
              </w:rPr>
              <w:t>1.7.</w:t>
            </w:r>
            <w:r w:rsidR="00151DAF">
              <w:rPr>
                <w:rFonts w:asciiTheme="minorHAnsi" w:eastAsiaTheme="minorEastAsia" w:hAnsiTheme="minorHAnsi" w:cstheme="minorBidi"/>
                <w:b w:val="0"/>
                <w:bCs w:val="0"/>
                <w:smallCaps w:val="0"/>
              </w:rPr>
              <w:tab/>
            </w:r>
            <w:r w:rsidR="00151DAF" w:rsidRPr="009E0C7F">
              <w:rPr>
                <w:rStyle w:val="af1"/>
              </w:rPr>
              <w:t>Прочие положения</w:t>
            </w:r>
            <w:r w:rsidR="00151DAF">
              <w:rPr>
                <w:webHidden/>
              </w:rPr>
              <w:tab/>
            </w:r>
            <w:r w:rsidR="00151DAF">
              <w:rPr>
                <w:webHidden/>
              </w:rPr>
              <w:fldChar w:fldCharType="begin"/>
            </w:r>
            <w:r w:rsidR="00151DAF">
              <w:rPr>
                <w:webHidden/>
              </w:rPr>
              <w:instrText xml:space="preserve"> PAGEREF _Toc430335243 \h </w:instrText>
            </w:r>
            <w:r w:rsidR="00151DAF">
              <w:rPr>
                <w:webHidden/>
              </w:rPr>
            </w:r>
            <w:r w:rsidR="00151DAF">
              <w:rPr>
                <w:webHidden/>
              </w:rPr>
              <w:fldChar w:fldCharType="separate"/>
            </w:r>
            <w:r w:rsidR="0052106B">
              <w:rPr>
                <w:webHidden/>
              </w:rPr>
              <w:t>12</w:t>
            </w:r>
            <w:r w:rsidR="00151DAF">
              <w:rPr>
                <w:webHidden/>
              </w:rPr>
              <w:fldChar w:fldCharType="end"/>
            </w:r>
          </w:hyperlink>
        </w:p>
        <w:p w14:paraId="70C42F58" w14:textId="77777777" w:rsidR="00151DAF" w:rsidRDefault="00277389">
          <w:pPr>
            <w:pStyle w:val="37"/>
            <w:rPr>
              <w:rFonts w:asciiTheme="minorHAnsi" w:eastAsiaTheme="minorEastAsia" w:hAnsiTheme="minorHAnsi" w:cstheme="minorBidi"/>
              <w:b w:val="0"/>
              <w:bCs w:val="0"/>
              <w:smallCaps w:val="0"/>
            </w:rPr>
          </w:pPr>
          <w:hyperlink w:anchor="_Toc430335244" w:history="1">
            <w:r w:rsidR="00151DAF" w:rsidRPr="009E0C7F">
              <w:rPr>
                <w:rStyle w:val="af1"/>
              </w:rPr>
              <w:t>1.8.</w:t>
            </w:r>
            <w:r w:rsidR="00151DAF">
              <w:rPr>
                <w:rFonts w:asciiTheme="minorHAnsi" w:eastAsiaTheme="minorEastAsia" w:hAnsiTheme="minorHAnsi" w:cstheme="minorBidi"/>
                <w:b w:val="0"/>
                <w:bCs w:val="0"/>
                <w:smallCaps w:val="0"/>
              </w:rPr>
              <w:tab/>
            </w:r>
            <w:r w:rsidR="00151DAF" w:rsidRPr="009E0C7F">
              <w:rPr>
                <w:rStyle w:val="af1"/>
              </w:rPr>
              <w:t>Участие коллективных участников</w:t>
            </w:r>
            <w:r w:rsidR="00151DAF">
              <w:rPr>
                <w:webHidden/>
              </w:rPr>
              <w:tab/>
            </w:r>
            <w:r w:rsidR="00151DAF">
              <w:rPr>
                <w:webHidden/>
              </w:rPr>
              <w:fldChar w:fldCharType="begin"/>
            </w:r>
            <w:r w:rsidR="00151DAF">
              <w:rPr>
                <w:webHidden/>
              </w:rPr>
              <w:instrText xml:space="preserve"> PAGEREF _Toc430335244 \h </w:instrText>
            </w:r>
            <w:r w:rsidR="00151DAF">
              <w:rPr>
                <w:webHidden/>
              </w:rPr>
            </w:r>
            <w:r w:rsidR="00151DAF">
              <w:rPr>
                <w:webHidden/>
              </w:rPr>
              <w:fldChar w:fldCharType="separate"/>
            </w:r>
            <w:r w:rsidR="0052106B">
              <w:rPr>
                <w:webHidden/>
              </w:rPr>
              <w:t>13</w:t>
            </w:r>
            <w:r w:rsidR="00151DAF">
              <w:rPr>
                <w:webHidden/>
              </w:rPr>
              <w:fldChar w:fldCharType="end"/>
            </w:r>
          </w:hyperlink>
        </w:p>
        <w:p w14:paraId="31592B58" w14:textId="77777777" w:rsidR="00151DAF" w:rsidRDefault="00277389">
          <w:pPr>
            <w:pStyle w:val="14"/>
            <w:rPr>
              <w:rFonts w:asciiTheme="minorHAnsi" w:eastAsiaTheme="minorEastAsia" w:hAnsiTheme="minorHAnsi" w:cstheme="minorBidi"/>
              <w:b w:val="0"/>
              <w:bCs w:val="0"/>
              <w:caps w:val="0"/>
            </w:rPr>
          </w:pPr>
          <w:hyperlink w:anchor="_Toc430335245" w:history="1">
            <w:r w:rsidR="00151DAF" w:rsidRPr="009E0C7F">
              <w:rPr>
                <w:rStyle w:val="af1"/>
              </w:rPr>
              <w:t>2.</w:t>
            </w:r>
            <w:r w:rsidR="00151DAF">
              <w:rPr>
                <w:rFonts w:asciiTheme="minorHAnsi" w:eastAsiaTheme="minorEastAsia" w:hAnsiTheme="minorHAnsi" w:cstheme="minorBidi"/>
                <w:b w:val="0"/>
                <w:bCs w:val="0"/>
                <w:caps w:val="0"/>
              </w:rPr>
              <w:tab/>
            </w:r>
            <w:r w:rsidR="00151DAF" w:rsidRPr="009E0C7F">
              <w:rPr>
                <w:rStyle w:val="af1"/>
              </w:rPr>
              <w:t>ИНСТРУКЦИЯ ПО УЧАСТИЮ В ОТКРЫТОМ ЗАПРОСЕ ПРЕДЛОЖЕНИЙ.</w:t>
            </w:r>
            <w:r w:rsidR="00151DAF">
              <w:rPr>
                <w:webHidden/>
              </w:rPr>
              <w:tab/>
            </w:r>
            <w:r w:rsidR="00151DAF">
              <w:rPr>
                <w:webHidden/>
              </w:rPr>
              <w:fldChar w:fldCharType="begin"/>
            </w:r>
            <w:r w:rsidR="00151DAF">
              <w:rPr>
                <w:webHidden/>
              </w:rPr>
              <w:instrText xml:space="preserve"> PAGEREF _Toc430335245 \h </w:instrText>
            </w:r>
            <w:r w:rsidR="00151DAF">
              <w:rPr>
                <w:webHidden/>
              </w:rPr>
            </w:r>
            <w:r w:rsidR="00151DAF">
              <w:rPr>
                <w:webHidden/>
              </w:rPr>
              <w:fldChar w:fldCharType="separate"/>
            </w:r>
            <w:r w:rsidR="0052106B">
              <w:rPr>
                <w:webHidden/>
              </w:rPr>
              <w:t>14</w:t>
            </w:r>
            <w:r w:rsidR="00151DAF">
              <w:rPr>
                <w:webHidden/>
              </w:rPr>
              <w:fldChar w:fldCharType="end"/>
            </w:r>
          </w:hyperlink>
        </w:p>
        <w:p w14:paraId="44E0A9DB" w14:textId="77777777" w:rsidR="00151DAF" w:rsidRDefault="00277389">
          <w:pPr>
            <w:pStyle w:val="37"/>
            <w:rPr>
              <w:rFonts w:asciiTheme="minorHAnsi" w:eastAsiaTheme="minorEastAsia" w:hAnsiTheme="minorHAnsi" w:cstheme="minorBidi"/>
              <w:b w:val="0"/>
              <w:bCs w:val="0"/>
              <w:smallCaps w:val="0"/>
            </w:rPr>
          </w:pPr>
          <w:hyperlink w:anchor="_Toc430335246" w:history="1">
            <w:r w:rsidR="00151DAF" w:rsidRPr="009E0C7F">
              <w:rPr>
                <w:rStyle w:val="af1"/>
              </w:rPr>
              <w:t>2.1.</w:t>
            </w:r>
            <w:r w:rsidR="00151DAF">
              <w:rPr>
                <w:rFonts w:asciiTheme="minorHAnsi" w:eastAsiaTheme="minorEastAsia" w:hAnsiTheme="minorHAnsi" w:cstheme="minorBidi"/>
                <w:b w:val="0"/>
                <w:bCs w:val="0"/>
                <w:smallCaps w:val="0"/>
              </w:rPr>
              <w:tab/>
            </w:r>
            <w:r w:rsidR="00151DAF" w:rsidRPr="009E0C7F">
              <w:rPr>
                <w:rStyle w:val="af1"/>
              </w:rPr>
              <w:t>Общий порядок проведения Запроса предложений</w:t>
            </w:r>
            <w:r w:rsidR="00151DAF">
              <w:rPr>
                <w:webHidden/>
              </w:rPr>
              <w:tab/>
            </w:r>
            <w:r w:rsidR="00151DAF">
              <w:rPr>
                <w:webHidden/>
              </w:rPr>
              <w:fldChar w:fldCharType="begin"/>
            </w:r>
            <w:r w:rsidR="00151DAF">
              <w:rPr>
                <w:webHidden/>
              </w:rPr>
              <w:instrText xml:space="preserve"> PAGEREF _Toc430335246 \h </w:instrText>
            </w:r>
            <w:r w:rsidR="00151DAF">
              <w:rPr>
                <w:webHidden/>
              </w:rPr>
            </w:r>
            <w:r w:rsidR="00151DAF">
              <w:rPr>
                <w:webHidden/>
              </w:rPr>
              <w:fldChar w:fldCharType="separate"/>
            </w:r>
            <w:r w:rsidR="0052106B">
              <w:rPr>
                <w:webHidden/>
              </w:rPr>
              <w:t>14</w:t>
            </w:r>
            <w:r w:rsidR="00151DAF">
              <w:rPr>
                <w:webHidden/>
              </w:rPr>
              <w:fldChar w:fldCharType="end"/>
            </w:r>
          </w:hyperlink>
        </w:p>
        <w:p w14:paraId="79E11D0F" w14:textId="77777777" w:rsidR="00151DAF" w:rsidRDefault="00277389">
          <w:pPr>
            <w:pStyle w:val="37"/>
            <w:rPr>
              <w:rFonts w:asciiTheme="minorHAnsi" w:eastAsiaTheme="minorEastAsia" w:hAnsiTheme="minorHAnsi" w:cstheme="minorBidi"/>
              <w:b w:val="0"/>
              <w:bCs w:val="0"/>
              <w:smallCaps w:val="0"/>
            </w:rPr>
          </w:pPr>
          <w:hyperlink w:anchor="_Toc430335247" w:history="1">
            <w:r w:rsidR="00151DAF" w:rsidRPr="009E0C7F">
              <w:rPr>
                <w:rStyle w:val="af1"/>
              </w:rPr>
              <w:t>2.2.</w:t>
            </w:r>
            <w:r w:rsidR="00151DAF">
              <w:rPr>
                <w:rFonts w:asciiTheme="minorHAnsi" w:eastAsiaTheme="minorEastAsia" w:hAnsiTheme="minorHAnsi" w:cstheme="minorBidi"/>
                <w:b w:val="0"/>
                <w:bCs w:val="0"/>
                <w:smallCaps w:val="0"/>
              </w:rPr>
              <w:tab/>
            </w:r>
            <w:r w:rsidR="00151DAF" w:rsidRPr="009E0C7F">
              <w:rPr>
                <w:rStyle w:val="af1"/>
              </w:rPr>
              <w:t>Публикация Извещения о проведении Запроса предложений</w:t>
            </w:r>
            <w:r w:rsidR="00151DAF">
              <w:rPr>
                <w:webHidden/>
              </w:rPr>
              <w:tab/>
            </w:r>
            <w:r w:rsidR="00151DAF">
              <w:rPr>
                <w:webHidden/>
              </w:rPr>
              <w:fldChar w:fldCharType="begin"/>
            </w:r>
            <w:r w:rsidR="00151DAF">
              <w:rPr>
                <w:webHidden/>
              </w:rPr>
              <w:instrText xml:space="preserve"> PAGEREF _Toc430335247 \h </w:instrText>
            </w:r>
            <w:r w:rsidR="00151DAF">
              <w:rPr>
                <w:webHidden/>
              </w:rPr>
            </w:r>
            <w:r w:rsidR="00151DAF">
              <w:rPr>
                <w:webHidden/>
              </w:rPr>
              <w:fldChar w:fldCharType="separate"/>
            </w:r>
            <w:r w:rsidR="0052106B">
              <w:rPr>
                <w:webHidden/>
              </w:rPr>
              <w:t>15</w:t>
            </w:r>
            <w:r w:rsidR="00151DAF">
              <w:rPr>
                <w:webHidden/>
              </w:rPr>
              <w:fldChar w:fldCharType="end"/>
            </w:r>
          </w:hyperlink>
        </w:p>
        <w:p w14:paraId="4C24B4DF" w14:textId="77777777" w:rsidR="00151DAF" w:rsidRDefault="00277389">
          <w:pPr>
            <w:pStyle w:val="37"/>
            <w:rPr>
              <w:rFonts w:asciiTheme="minorHAnsi" w:eastAsiaTheme="minorEastAsia" w:hAnsiTheme="minorHAnsi" w:cstheme="minorBidi"/>
              <w:b w:val="0"/>
              <w:bCs w:val="0"/>
              <w:smallCaps w:val="0"/>
            </w:rPr>
          </w:pPr>
          <w:hyperlink w:anchor="_Toc430335248" w:history="1">
            <w:r w:rsidR="00151DAF" w:rsidRPr="009E0C7F">
              <w:rPr>
                <w:rStyle w:val="af1"/>
              </w:rPr>
              <w:t>2.3.</w:t>
            </w:r>
            <w:r w:rsidR="00151DAF">
              <w:rPr>
                <w:rFonts w:asciiTheme="minorHAnsi" w:eastAsiaTheme="minorEastAsia" w:hAnsiTheme="minorHAnsi" w:cstheme="minorBidi"/>
                <w:b w:val="0"/>
                <w:bCs w:val="0"/>
                <w:smallCaps w:val="0"/>
              </w:rPr>
              <w:tab/>
            </w:r>
            <w:r w:rsidR="00151DAF" w:rsidRPr="009E0C7F">
              <w:rPr>
                <w:rStyle w:val="af1"/>
              </w:rPr>
              <w:t>Предоставление Документации по Запросу предложений Участникам</w:t>
            </w:r>
            <w:r w:rsidR="00151DAF">
              <w:rPr>
                <w:webHidden/>
              </w:rPr>
              <w:tab/>
            </w:r>
            <w:r w:rsidR="00151DAF">
              <w:rPr>
                <w:webHidden/>
              </w:rPr>
              <w:fldChar w:fldCharType="begin"/>
            </w:r>
            <w:r w:rsidR="00151DAF">
              <w:rPr>
                <w:webHidden/>
              </w:rPr>
              <w:instrText xml:space="preserve"> PAGEREF _Toc430335248 \h </w:instrText>
            </w:r>
            <w:r w:rsidR="00151DAF">
              <w:rPr>
                <w:webHidden/>
              </w:rPr>
            </w:r>
            <w:r w:rsidR="00151DAF">
              <w:rPr>
                <w:webHidden/>
              </w:rPr>
              <w:fldChar w:fldCharType="separate"/>
            </w:r>
            <w:r w:rsidR="0052106B">
              <w:rPr>
                <w:webHidden/>
              </w:rPr>
              <w:t>15</w:t>
            </w:r>
            <w:r w:rsidR="00151DAF">
              <w:rPr>
                <w:webHidden/>
              </w:rPr>
              <w:fldChar w:fldCharType="end"/>
            </w:r>
          </w:hyperlink>
        </w:p>
        <w:p w14:paraId="373BA28F" w14:textId="77777777" w:rsidR="00151DAF" w:rsidRDefault="00277389">
          <w:pPr>
            <w:pStyle w:val="37"/>
            <w:rPr>
              <w:rFonts w:asciiTheme="minorHAnsi" w:eastAsiaTheme="minorEastAsia" w:hAnsiTheme="minorHAnsi" w:cstheme="minorBidi"/>
              <w:b w:val="0"/>
              <w:bCs w:val="0"/>
              <w:smallCaps w:val="0"/>
            </w:rPr>
          </w:pPr>
          <w:hyperlink w:anchor="_Toc430335249" w:history="1">
            <w:r w:rsidR="00151DAF" w:rsidRPr="009E0C7F">
              <w:rPr>
                <w:rStyle w:val="af1"/>
              </w:rPr>
              <w:t>2.4.</w:t>
            </w:r>
            <w:r w:rsidR="00151DAF">
              <w:rPr>
                <w:rFonts w:asciiTheme="minorHAnsi" w:eastAsiaTheme="minorEastAsia" w:hAnsiTheme="minorHAnsi" w:cstheme="minorBidi"/>
                <w:b w:val="0"/>
                <w:bCs w:val="0"/>
                <w:smallCaps w:val="0"/>
              </w:rPr>
              <w:tab/>
            </w:r>
            <w:r w:rsidR="00151DAF" w:rsidRPr="009E0C7F">
              <w:rPr>
                <w:rStyle w:val="af1"/>
              </w:rPr>
              <w:t>Разъяснение положений Документации</w:t>
            </w:r>
            <w:r w:rsidR="00151DAF">
              <w:rPr>
                <w:webHidden/>
              </w:rPr>
              <w:tab/>
            </w:r>
            <w:r w:rsidR="00151DAF">
              <w:rPr>
                <w:webHidden/>
              </w:rPr>
              <w:fldChar w:fldCharType="begin"/>
            </w:r>
            <w:r w:rsidR="00151DAF">
              <w:rPr>
                <w:webHidden/>
              </w:rPr>
              <w:instrText xml:space="preserve"> PAGEREF _Toc430335249 \h </w:instrText>
            </w:r>
            <w:r w:rsidR="00151DAF">
              <w:rPr>
                <w:webHidden/>
              </w:rPr>
            </w:r>
            <w:r w:rsidR="00151DAF">
              <w:rPr>
                <w:webHidden/>
              </w:rPr>
              <w:fldChar w:fldCharType="separate"/>
            </w:r>
            <w:r w:rsidR="0052106B">
              <w:rPr>
                <w:webHidden/>
              </w:rPr>
              <w:t>15</w:t>
            </w:r>
            <w:r w:rsidR="00151DAF">
              <w:rPr>
                <w:webHidden/>
              </w:rPr>
              <w:fldChar w:fldCharType="end"/>
            </w:r>
          </w:hyperlink>
        </w:p>
        <w:p w14:paraId="05D80FBC" w14:textId="77777777" w:rsidR="00151DAF" w:rsidRDefault="00277389">
          <w:pPr>
            <w:pStyle w:val="37"/>
            <w:rPr>
              <w:rFonts w:asciiTheme="minorHAnsi" w:eastAsiaTheme="minorEastAsia" w:hAnsiTheme="minorHAnsi" w:cstheme="minorBidi"/>
              <w:b w:val="0"/>
              <w:bCs w:val="0"/>
              <w:smallCaps w:val="0"/>
            </w:rPr>
          </w:pPr>
          <w:hyperlink w:anchor="_Toc430335250" w:history="1">
            <w:r w:rsidR="00151DAF" w:rsidRPr="009E0C7F">
              <w:rPr>
                <w:rStyle w:val="af1"/>
              </w:rPr>
              <w:t>2.5.</w:t>
            </w:r>
            <w:r w:rsidR="00151DAF">
              <w:rPr>
                <w:rFonts w:asciiTheme="minorHAnsi" w:eastAsiaTheme="minorEastAsia" w:hAnsiTheme="minorHAnsi" w:cstheme="minorBidi"/>
                <w:b w:val="0"/>
                <w:bCs w:val="0"/>
                <w:smallCaps w:val="0"/>
              </w:rPr>
              <w:tab/>
            </w:r>
            <w:r w:rsidR="00151DAF" w:rsidRPr="009E0C7F">
              <w:rPr>
                <w:rStyle w:val="af1"/>
              </w:rPr>
              <w:t>Подготовка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_Toc430335250 \h </w:instrText>
            </w:r>
            <w:r w:rsidR="00151DAF">
              <w:rPr>
                <w:webHidden/>
              </w:rPr>
            </w:r>
            <w:r w:rsidR="00151DAF">
              <w:rPr>
                <w:webHidden/>
              </w:rPr>
              <w:fldChar w:fldCharType="separate"/>
            </w:r>
            <w:r w:rsidR="0052106B">
              <w:rPr>
                <w:webHidden/>
              </w:rPr>
              <w:t>16</w:t>
            </w:r>
            <w:r w:rsidR="00151DAF">
              <w:rPr>
                <w:webHidden/>
              </w:rPr>
              <w:fldChar w:fldCharType="end"/>
            </w:r>
          </w:hyperlink>
        </w:p>
        <w:p w14:paraId="4CE05339" w14:textId="77777777" w:rsidR="00151DAF" w:rsidRDefault="00277389">
          <w:pPr>
            <w:pStyle w:val="37"/>
            <w:rPr>
              <w:rFonts w:asciiTheme="minorHAnsi" w:eastAsiaTheme="minorEastAsia" w:hAnsiTheme="minorHAnsi" w:cstheme="minorBidi"/>
              <w:b w:val="0"/>
              <w:bCs w:val="0"/>
              <w:smallCaps w:val="0"/>
            </w:rPr>
          </w:pPr>
          <w:hyperlink w:anchor="_Toc430335251" w:history="1">
            <w:r w:rsidR="00151DAF" w:rsidRPr="009E0C7F">
              <w:rPr>
                <w:rStyle w:val="af1"/>
              </w:rPr>
              <w:t>2.6.</w:t>
            </w:r>
            <w:r w:rsidR="00151DAF">
              <w:rPr>
                <w:rFonts w:asciiTheme="minorHAnsi" w:eastAsiaTheme="minorEastAsia" w:hAnsiTheme="minorHAnsi" w:cstheme="minorBidi"/>
                <w:b w:val="0"/>
                <w:bCs w:val="0"/>
                <w:smallCaps w:val="0"/>
              </w:rPr>
              <w:tab/>
            </w:r>
            <w:r w:rsidR="00151DAF" w:rsidRPr="009E0C7F">
              <w:rPr>
                <w:rStyle w:val="af1"/>
              </w:rPr>
              <w:t>Подача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_Toc430335251 \h </w:instrText>
            </w:r>
            <w:r w:rsidR="00151DAF">
              <w:rPr>
                <w:webHidden/>
              </w:rPr>
            </w:r>
            <w:r w:rsidR="00151DAF">
              <w:rPr>
                <w:webHidden/>
              </w:rPr>
              <w:fldChar w:fldCharType="separate"/>
            </w:r>
            <w:r w:rsidR="0052106B">
              <w:rPr>
                <w:webHidden/>
              </w:rPr>
              <w:t>17</w:t>
            </w:r>
            <w:r w:rsidR="00151DAF">
              <w:rPr>
                <w:webHidden/>
              </w:rPr>
              <w:fldChar w:fldCharType="end"/>
            </w:r>
          </w:hyperlink>
        </w:p>
        <w:p w14:paraId="54E586D3" w14:textId="77777777" w:rsidR="00151DAF" w:rsidRDefault="00277389">
          <w:pPr>
            <w:pStyle w:val="37"/>
            <w:rPr>
              <w:rFonts w:asciiTheme="minorHAnsi" w:eastAsiaTheme="minorEastAsia" w:hAnsiTheme="minorHAnsi" w:cstheme="minorBidi"/>
              <w:b w:val="0"/>
              <w:bCs w:val="0"/>
              <w:smallCaps w:val="0"/>
            </w:rPr>
          </w:pPr>
          <w:hyperlink w:anchor="_Toc430335252" w:history="1">
            <w:r w:rsidR="00151DAF" w:rsidRPr="009E0C7F">
              <w:rPr>
                <w:rStyle w:val="af1"/>
              </w:rPr>
              <w:t>2.7.</w:t>
            </w:r>
            <w:r w:rsidR="00151DAF">
              <w:rPr>
                <w:rFonts w:asciiTheme="minorHAnsi" w:eastAsiaTheme="minorEastAsia" w:hAnsiTheme="minorHAnsi" w:cstheme="minorBidi"/>
                <w:b w:val="0"/>
                <w:bCs w:val="0"/>
                <w:smallCaps w:val="0"/>
              </w:rPr>
              <w:tab/>
            </w:r>
            <w:r w:rsidR="00151DAF" w:rsidRPr="009E0C7F">
              <w:rPr>
                <w:rStyle w:val="af1"/>
              </w:rPr>
              <w:t>Изменение Заявок на участие в Запросе предложений и их отзыв</w:t>
            </w:r>
            <w:r w:rsidR="00151DAF">
              <w:rPr>
                <w:webHidden/>
              </w:rPr>
              <w:tab/>
            </w:r>
            <w:r w:rsidR="00151DAF">
              <w:rPr>
                <w:webHidden/>
              </w:rPr>
              <w:fldChar w:fldCharType="begin"/>
            </w:r>
            <w:r w:rsidR="00151DAF">
              <w:rPr>
                <w:webHidden/>
              </w:rPr>
              <w:instrText xml:space="preserve"> PAGEREF _Toc430335252 \h </w:instrText>
            </w:r>
            <w:r w:rsidR="00151DAF">
              <w:rPr>
                <w:webHidden/>
              </w:rPr>
            </w:r>
            <w:r w:rsidR="00151DAF">
              <w:rPr>
                <w:webHidden/>
              </w:rPr>
              <w:fldChar w:fldCharType="separate"/>
            </w:r>
            <w:r w:rsidR="0052106B">
              <w:rPr>
                <w:webHidden/>
              </w:rPr>
              <w:t>17</w:t>
            </w:r>
            <w:r w:rsidR="00151DAF">
              <w:rPr>
                <w:webHidden/>
              </w:rPr>
              <w:fldChar w:fldCharType="end"/>
            </w:r>
          </w:hyperlink>
        </w:p>
        <w:p w14:paraId="047233AF" w14:textId="77777777" w:rsidR="00151DAF" w:rsidRDefault="00277389">
          <w:pPr>
            <w:pStyle w:val="37"/>
            <w:rPr>
              <w:rFonts w:asciiTheme="minorHAnsi" w:eastAsiaTheme="minorEastAsia" w:hAnsiTheme="minorHAnsi" w:cstheme="minorBidi"/>
              <w:b w:val="0"/>
              <w:bCs w:val="0"/>
              <w:smallCaps w:val="0"/>
            </w:rPr>
          </w:pPr>
          <w:hyperlink w:anchor="_Toc430335253" w:history="1">
            <w:r w:rsidR="00151DAF" w:rsidRPr="009E0C7F">
              <w:rPr>
                <w:rStyle w:val="af1"/>
              </w:rPr>
              <w:t>2.8.</w:t>
            </w:r>
            <w:r w:rsidR="00151DAF">
              <w:rPr>
                <w:rFonts w:asciiTheme="minorHAnsi" w:eastAsiaTheme="minorEastAsia" w:hAnsiTheme="minorHAnsi" w:cstheme="minorBidi"/>
                <w:b w:val="0"/>
                <w:bCs w:val="0"/>
                <w:smallCaps w:val="0"/>
              </w:rPr>
              <w:tab/>
            </w:r>
            <w:r w:rsidR="00151DAF" w:rsidRPr="009E0C7F">
              <w:rPr>
                <w:rStyle w:val="af1"/>
              </w:rPr>
              <w:t>Открытие доступа к поданным Заявкам на участие в Запросе предложений</w:t>
            </w:r>
            <w:r w:rsidR="00151DAF">
              <w:rPr>
                <w:webHidden/>
              </w:rPr>
              <w:tab/>
            </w:r>
            <w:r w:rsidR="00151DAF">
              <w:rPr>
                <w:webHidden/>
              </w:rPr>
              <w:fldChar w:fldCharType="begin"/>
            </w:r>
            <w:r w:rsidR="00151DAF">
              <w:rPr>
                <w:webHidden/>
              </w:rPr>
              <w:instrText xml:space="preserve"> PAGEREF _Toc430335253 \h </w:instrText>
            </w:r>
            <w:r w:rsidR="00151DAF">
              <w:rPr>
                <w:webHidden/>
              </w:rPr>
            </w:r>
            <w:r w:rsidR="00151DAF">
              <w:rPr>
                <w:webHidden/>
              </w:rPr>
              <w:fldChar w:fldCharType="separate"/>
            </w:r>
            <w:r w:rsidR="0052106B">
              <w:rPr>
                <w:webHidden/>
              </w:rPr>
              <w:t>17</w:t>
            </w:r>
            <w:r w:rsidR="00151DAF">
              <w:rPr>
                <w:webHidden/>
              </w:rPr>
              <w:fldChar w:fldCharType="end"/>
            </w:r>
          </w:hyperlink>
        </w:p>
        <w:p w14:paraId="2C356AAF" w14:textId="77777777" w:rsidR="00151DAF" w:rsidRDefault="00277389">
          <w:pPr>
            <w:pStyle w:val="37"/>
            <w:rPr>
              <w:rFonts w:asciiTheme="minorHAnsi" w:eastAsiaTheme="minorEastAsia" w:hAnsiTheme="minorHAnsi" w:cstheme="minorBidi"/>
              <w:b w:val="0"/>
              <w:bCs w:val="0"/>
              <w:smallCaps w:val="0"/>
            </w:rPr>
          </w:pPr>
          <w:hyperlink w:anchor="_Toc430335254" w:history="1">
            <w:r w:rsidR="00151DAF" w:rsidRPr="009E0C7F">
              <w:rPr>
                <w:rStyle w:val="af1"/>
              </w:rPr>
              <w:t>2.9.</w:t>
            </w:r>
            <w:r w:rsidR="00151DAF">
              <w:rPr>
                <w:rFonts w:asciiTheme="minorHAnsi" w:eastAsiaTheme="minorEastAsia" w:hAnsiTheme="minorHAnsi" w:cstheme="minorBidi"/>
                <w:b w:val="0"/>
                <w:bCs w:val="0"/>
                <w:smallCaps w:val="0"/>
              </w:rPr>
              <w:tab/>
            </w:r>
            <w:r w:rsidR="00151DAF" w:rsidRPr="009E0C7F">
              <w:rPr>
                <w:rStyle w:val="af1"/>
              </w:rPr>
              <w:t>Рассмотрение и оценка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_Toc430335254 \h </w:instrText>
            </w:r>
            <w:r w:rsidR="00151DAF">
              <w:rPr>
                <w:webHidden/>
              </w:rPr>
            </w:r>
            <w:r w:rsidR="00151DAF">
              <w:rPr>
                <w:webHidden/>
              </w:rPr>
              <w:fldChar w:fldCharType="separate"/>
            </w:r>
            <w:r w:rsidR="0052106B">
              <w:rPr>
                <w:webHidden/>
              </w:rPr>
              <w:t>18</w:t>
            </w:r>
            <w:r w:rsidR="00151DAF">
              <w:rPr>
                <w:webHidden/>
              </w:rPr>
              <w:fldChar w:fldCharType="end"/>
            </w:r>
          </w:hyperlink>
        </w:p>
        <w:p w14:paraId="184A9890" w14:textId="77777777" w:rsidR="00151DAF" w:rsidRDefault="00277389">
          <w:pPr>
            <w:pStyle w:val="37"/>
            <w:rPr>
              <w:rFonts w:asciiTheme="minorHAnsi" w:eastAsiaTheme="minorEastAsia" w:hAnsiTheme="minorHAnsi" w:cstheme="minorBidi"/>
              <w:b w:val="0"/>
              <w:bCs w:val="0"/>
              <w:smallCaps w:val="0"/>
            </w:rPr>
          </w:pPr>
          <w:hyperlink w:anchor="_Toc430335255" w:history="1">
            <w:r w:rsidR="00151DAF" w:rsidRPr="009E0C7F">
              <w:rPr>
                <w:rStyle w:val="af1"/>
              </w:rPr>
              <w:t>2.10.</w:t>
            </w:r>
            <w:r w:rsidR="00151DAF">
              <w:rPr>
                <w:rFonts w:asciiTheme="minorHAnsi" w:eastAsiaTheme="minorEastAsia" w:hAnsiTheme="minorHAnsi" w:cstheme="minorBidi"/>
                <w:b w:val="0"/>
                <w:bCs w:val="0"/>
                <w:smallCaps w:val="0"/>
              </w:rPr>
              <w:tab/>
            </w:r>
            <w:r w:rsidR="00151DAF" w:rsidRPr="009E0C7F">
              <w:rPr>
                <w:rStyle w:val="af1"/>
              </w:rPr>
              <w:t>Уторговывание цены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_Toc430335255 \h </w:instrText>
            </w:r>
            <w:r w:rsidR="00151DAF">
              <w:rPr>
                <w:webHidden/>
              </w:rPr>
            </w:r>
            <w:r w:rsidR="00151DAF">
              <w:rPr>
                <w:webHidden/>
              </w:rPr>
              <w:fldChar w:fldCharType="separate"/>
            </w:r>
            <w:r w:rsidR="0052106B">
              <w:rPr>
                <w:webHidden/>
              </w:rPr>
              <w:t>20</w:t>
            </w:r>
            <w:r w:rsidR="00151DAF">
              <w:rPr>
                <w:webHidden/>
              </w:rPr>
              <w:fldChar w:fldCharType="end"/>
            </w:r>
          </w:hyperlink>
        </w:p>
        <w:p w14:paraId="00CB8FC1" w14:textId="77777777" w:rsidR="00151DAF" w:rsidRDefault="00277389">
          <w:pPr>
            <w:pStyle w:val="37"/>
            <w:rPr>
              <w:rFonts w:asciiTheme="minorHAnsi" w:eastAsiaTheme="minorEastAsia" w:hAnsiTheme="minorHAnsi" w:cstheme="minorBidi"/>
              <w:b w:val="0"/>
              <w:bCs w:val="0"/>
              <w:smallCaps w:val="0"/>
            </w:rPr>
          </w:pPr>
          <w:hyperlink w:anchor="_Toc430335256" w:history="1">
            <w:r w:rsidR="00151DAF" w:rsidRPr="009E0C7F">
              <w:rPr>
                <w:rStyle w:val="af1"/>
              </w:rPr>
              <w:t>2.11.</w:t>
            </w:r>
            <w:r w:rsidR="00151DAF">
              <w:rPr>
                <w:rFonts w:asciiTheme="minorHAnsi" w:eastAsiaTheme="minorEastAsia" w:hAnsiTheme="minorHAnsi" w:cstheme="minorBidi"/>
                <w:b w:val="0"/>
                <w:bCs w:val="0"/>
                <w:smallCaps w:val="0"/>
              </w:rPr>
              <w:tab/>
            </w:r>
            <w:r w:rsidR="00151DAF" w:rsidRPr="009E0C7F">
              <w:rPr>
                <w:rStyle w:val="af1"/>
              </w:rPr>
              <w:t>Подведение итогов Запроса предложений</w:t>
            </w:r>
            <w:r w:rsidR="00151DAF">
              <w:rPr>
                <w:webHidden/>
              </w:rPr>
              <w:tab/>
            </w:r>
            <w:r w:rsidR="00151DAF">
              <w:rPr>
                <w:webHidden/>
              </w:rPr>
              <w:fldChar w:fldCharType="begin"/>
            </w:r>
            <w:r w:rsidR="00151DAF">
              <w:rPr>
                <w:webHidden/>
              </w:rPr>
              <w:instrText xml:space="preserve"> PAGEREF _Toc430335256 \h </w:instrText>
            </w:r>
            <w:r w:rsidR="00151DAF">
              <w:rPr>
                <w:webHidden/>
              </w:rPr>
            </w:r>
            <w:r w:rsidR="00151DAF">
              <w:rPr>
                <w:webHidden/>
              </w:rPr>
              <w:fldChar w:fldCharType="separate"/>
            </w:r>
            <w:r w:rsidR="0052106B">
              <w:rPr>
                <w:webHidden/>
              </w:rPr>
              <w:t>21</w:t>
            </w:r>
            <w:r w:rsidR="00151DAF">
              <w:rPr>
                <w:webHidden/>
              </w:rPr>
              <w:fldChar w:fldCharType="end"/>
            </w:r>
          </w:hyperlink>
        </w:p>
        <w:p w14:paraId="1C567E83" w14:textId="77777777" w:rsidR="00151DAF" w:rsidRDefault="00277389">
          <w:pPr>
            <w:pStyle w:val="37"/>
            <w:rPr>
              <w:rFonts w:asciiTheme="minorHAnsi" w:eastAsiaTheme="minorEastAsia" w:hAnsiTheme="minorHAnsi" w:cstheme="minorBidi"/>
              <w:b w:val="0"/>
              <w:bCs w:val="0"/>
              <w:smallCaps w:val="0"/>
            </w:rPr>
          </w:pPr>
          <w:hyperlink w:anchor="_Toc430335257" w:history="1">
            <w:r w:rsidR="00151DAF" w:rsidRPr="009E0C7F">
              <w:rPr>
                <w:rStyle w:val="af1"/>
              </w:rPr>
              <w:t>2.12.</w:t>
            </w:r>
            <w:r w:rsidR="00151DAF">
              <w:rPr>
                <w:rFonts w:asciiTheme="minorHAnsi" w:eastAsiaTheme="minorEastAsia" w:hAnsiTheme="minorHAnsi" w:cstheme="minorBidi"/>
                <w:b w:val="0"/>
                <w:bCs w:val="0"/>
                <w:smallCaps w:val="0"/>
              </w:rPr>
              <w:tab/>
            </w:r>
            <w:r w:rsidR="00151DAF" w:rsidRPr="009E0C7F">
              <w:rPr>
                <w:rStyle w:val="af1"/>
              </w:rPr>
              <w:t>Уведомление Участников о результатах Запроса предложений</w:t>
            </w:r>
            <w:r w:rsidR="00151DAF">
              <w:rPr>
                <w:webHidden/>
              </w:rPr>
              <w:tab/>
            </w:r>
            <w:r w:rsidR="00151DAF">
              <w:rPr>
                <w:webHidden/>
              </w:rPr>
              <w:fldChar w:fldCharType="begin"/>
            </w:r>
            <w:r w:rsidR="00151DAF">
              <w:rPr>
                <w:webHidden/>
              </w:rPr>
              <w:instrText xml:space="preserve"> PAGEREF _Toc430335257 \h </w:instrText>
            </w:r>
            <w:r w:rsidR="00151DAF">
              <w:rPr>
                <w:webHidden/>
              </w:rPr>
            </w:r>
            <w:r w:rsidR="00151DAF">
              <w:rPr>
                <w:webHidden/>
              </w:rPr>
              <w:fldChar w:fldCharType="separate"/>
            </w:r>
            <w:r w:rsidR="0052106B">
              <w:rPr>
                <w:webHidden/>
              </w:rPr>
              <w:t>22</w:t>
            </w:r>
            <w:r w:rsidR="00151DAF">
              <w:rPr>
                <w:webHidden/>
              </w:rPr>
              <w:fldChar w:fldCharType="end"/>
            </w:r>
          </w:hyperlink>
        </w:p>
        <w:p w14:paraId="3D401F30" w14:textId="77777777" w:rsidR="00151DAF" w:rsidRDefault="00277389">
          <w:pPr>
            <w:pStyle w:val="37"/>
            <w:rPr>
              <w:rFonts w:asciiTheme="minorHAnsi" w:eastAsiaTheme="minorEastAsia" w:hAnsiTheme="minorHAnsi" w:cstheme="minorBidi"/>
              <w:b w:val="0"/>
              <w:bCs w:val="0"/>
              <w:smallCaps w:val="0"/>
            </w:rPr>
          </w:pPr>
          <w:hyperlink w:anchor="_Toc430335258" w:history="1">
            <w:r w:rsidR="00151DAF" w:rsidRPr="009E0C7F">
              <w:rPr>
                <w:rStyle w:val="af1"/>
              </w:rPr>
              <w:t>2.13.</w:t>
            </w:r>
            <w:r w:rsidR="00151DAF">
              <w:rPr>
                <w:rFonts w:asciiTheme="minorHAnsi" w:eastAsiaTheme="minorEastAsia" w:hAnsiTheme="minorHAnsi" w:cstheme="minorBidi"/>
                <w:b w:val="0"/>
                <w:bCs w:val="0"/>
                <w:smallCaps w:val="0"/>
              </w:rPr>
              <w:tab/>
            </w:r>
            <w:r w:rsidR="00151DAF" w:rsidRPr="009E0C7F">
              <w:rPr>
                <w:rStyle w:val="af1"/>
              </w:rPr>
              <w:t>Подписание Договора</w:t>
            </w:r>
            <w:r w:rsidR="00151DAF">
              <w:rPr>
                <w:webHidden/>
              </w:rPr>
              <w:tab/>
            </w:r>
            <w:r w:rsidR="00151DAF">
              <w:rPr>
                <w:webHidden/>
              </w:rPr>
              <w:fldChar w:fldCharType="begin"/>
            </w:r>
            <w:r w:rsidR="00151DAF">
              <w:rPr>
                <w:webHidden/>
              </w:rPr>
              <w:instrText xml:space="preserve"> PAGEREF _Toc430335258 \h </w:instrText>
            </w:r>
            <w:r w:rsidR="00151DAF">
              <w:rPr>
                <w:webHidden/>
              </w:rPr>
            </w:r>
            <w:r w:rsidR="00151DAF">
              <w:rPr>
                <w:webHidden/>
              </w:rPr>
              <w:fldChar w:fldCharType="separate"/>
            </w:r>
            <w:r w:rsidR="0052106B">
              <w:rPr>
                <w:webHidden/>
              </w:rPr>
              <w:t>22</w:t>
            </w:r>
            <w:r w:rsidR="00151DAF">
              <w:rPr>
                <w:webHidden/>
              </w:rPr>
              <w:fldChar w:fldCharType="end"/>
            </w:r>
          </w:hyperlink>
        </w:p>
        <w:p w14:paraId="5FF9513C" w14:textId="77777777" w:rsidR="00151DAF" w:rsidRDefault="00277389">
          <w:pPr>
            <w:pStyle w:val="37"/>
            <w:rPr>
              <w:rFonts w:asciiTheme="minorHAnsi" w:eastAsiaTheme="minorEastAsia" w:hAnsiTheme="minorHAnsi" w:cstheme="minorBidi"/>
              <w:b w:val="0"/>
              <w:bCs w:val="0"/>
              <w:smallCaps w:val="0"/>
            </w:rPr>
          </w:pPr>
          <w:hyperlink w:anchor="_Toc430335259" w:history="1">
            <w:r w:rsidR="00151DAF" w:rsidRPr="009E0C7F">
              <w:rPr>
                <w:rStyle w:val="af1"/>
              </w:rPr>
              <w:t>2.14.</w:t>
            </w:r>
            <w:r w:rsidR="00151DAF">
              <w:rPr>
                <w:rFonts w:asciiTheme="minorHAnsi" w:eastAsiaTheme="minorEastAsia" w:hAnsiTheme="minorHAnsi" w:cstheme="minorBidi"/>
                <w:b w:val="0"/>
                <w:bCs w:val="0"/>
                <w:smallCaps w:val="0"/>
              </w:rPr>
              <w:tab/>
            </w:r>
            <w:r w:rsidR="00151DAF" w:rsidRPr="009E0C7F">
              <w:rPr>
                <w:rStyle w:val="af1"/>
              </w:rPr>
              <w:t>Обеспечение по Договору</w:t>
            </w:r>
            <w:r w:rsidR="00151DAF">
              <w:rPr>
                <w:webHidden/>
              </w:rPr>
              <w:tab/>
            </w:r>
            <w:r w:rsidR="00151DAF">
              <w:rPr>
                <w:webHidden/>
              </w:rPr>
              <w:fldChar w:fldCharType="begin"/>
            </w:r>
            <w:r w:rsidR="00151DAF">
              <w:rPr>
                <w:webHidden/>
              </w:rPr>
              <w:instrText xml:space="preserve"> PAGEREF _Toc430335259 \h </w:instrText>
            </w:r>
            <w:r w:rsidR="00151DAF">
              <w:rPr>
                <w:webHidden/>
              </w:rPr>
            </w:r>
            <w:r w:rsidR="00151DAF">
              <w:rPr>
                <w:webHidden/>
              </w:rPr>
              <w:fldChar w:fldCharType="separate"/>
            </w:r>
            <w:r w:rsidR="0052106B">
              <w:rPr>
                <w:webHidden/>
              </w:rPr>
              <w:t>23</w:t>
            </w:r>
            <w:r w:rsidR="00151DAF">
              <w:rPr>
                <w:webHidden/>
              </w:rPr>
              <w:fldChar w:fldCharType="end"/>
            </w:r>
          </w:hyperlink>
        </w:p>
        <w:p w14:paraId="7AAE5664" w14:textId="77777777" w:rsidR="00151DAF" w:rsidRDefault="00277389">
          <w:pPr>
            <w:pStyle w:val="14"/>
            <w:rPr>
              <w:rFonts w:asciiTheme="minorHAnsi" w:eastAsiaTheme="minorEastAsia" w:hAnsiTheme="minorHAnsi" w:cstheme="minorBidi"/>
              <w:b w:val="0"/>
              <w:bCs w:val="0"/>
              <w:caps w:val="0"/>
            </w:rPr>
          </w:pPr>
          <w:hyperlink w:anchor="_Toc430335260" w:history="1">
            <w:r w:rsidR="00151DAF" w:rsidRPr="009E0C7F">
              <w:rPr>
                <w:rStyle w:val="af1"/>
              </w:rPr>
              <w:t>3.</w:t>
            </w:r>
            <w:r w:rsidR="00151DAF">
              <w:rPr>
                <w:rFonts w:asciiTheme="minorHAnsi" w:eastAsiaTheme="minorEastAsia" w:hAnsiTheme="minorHAnsi" w:cstheme="minorBidi"/>
                <w:b w:val="0"/>
                <w:bCs w:val="0"/>
                <w:caps w:val="0"/>
              </w:rPr>
              <w:tab/>
            </w:r>
            <w:r w:rsidR="00151DAF" w:rsidRPr="009E0C7F">
              <w:rPr>
                <w:rStyle w:val="af1"/>
              </w:rPr>
              <w:t xml:space="preserve">ИНСТРУКЦИЯ ПО ПОДГОТОВКЕ ЗАЯВОК НА </w:t>
            </w:r>
            <w:r w:rsidR="006D300A">
              <w:rPr>
                <w:rStyle w:val="af1"/>
              </w:rPr>
              <w:t xml:space="preserve"> </w:t>
            </w:r>
            <w:r w:rsidR="00151DAF" w:rsidRPr="009E0C7F">
              <w:rPr>
                <w:rStyle w:val="af1"/>
              </w:rPr>
              <w:t>УЧАСТИЕ В ЗАПРОСЕ ПРЕДЛОЖЕНИЙ</w:t>
            </w:r>
            <w:r w:rsidR="00151DAF">
              <w:rPr>
                <w:webHidden/>
              </w:rPr>
              <w:tab/>
            </w:r>
            <w:r w:rsidR="00151DAF">
              <w:rPr>
                <w:webHidden/>
              </w:rPr>
              <w:fldChar w:fldCharType="begin"/>
            </w:r>
            <w:r w:rsidR="00151DAF">
              <w:rPr>
                <w:webHidden/>
              </w:rPr>
              <w:instrText xml:space="preserve"> PAGEREF _Toc430335260 \h </w:instrText>
            </w:r>
            <w:r w:rsidR="00151DAF">
              <w:rPr>
                <w:webHidden/>
              </w:rPr>
            </w:r>
            <w:r w:rsidR="00151DAF">
              <w:rPr>
                <w:webHidden/>
              </w:rPr>
              <w:fldChar w:fldCharType="separate"/>
            </w:r>
            <w:r w:rsidR="0052106B">
              <w:rPr>
                <w:webHidden/>
              </w:rPr>
              <w:t>24</w:t>
            </w:r>
            <w:r w:rsidR="00151DAF">
              <w:rPr>
                <w:webHidden/>
              </w:rPr>
              <w:fldChar w:fldCharType="end"/>
            </w:r>
          </w:hyperlink>
        </w:p>
        <w:p w14:paraId="0D35343D" w14:textId="77777777" w:rsidR="00151DAF" w:rsidRDefault="00277389">
          <w:pPr>
            <w:pStyle w:val="37"/>
            <w:rPr>
              <w:rFonts w:asciiTheme="minorHAnsi" w:eastAsiaTheme="minorEastAsia" w:hAnsiTheme="minorHAnsi" w:cstheme="minorBidi"/>
              <w:b w:val="0"/>
              <w:bCs w:val="0"/>
              <w:smallCaps w:val="0"/>
            </w:rPr>
          </w:pPr>
          <w:hyperlink w:anchor="_Toc430335261" w:history="1">
            <w:r w:rsidR="00151DAF" w:rsidRPr="009E0C7F">
              <w:rPr>
                <w:rStyle w:val="af1"/>
              </w:rPr>
              <w:t>3.1.</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Письма о подаче Заявки</w:t>
            </w:r>
            <w:r w:rsidR="00151DAF">
              <w:rPr>
                <w:webHidden/>
              </w:rPr>
              <w:tab/>
            </w:r>
            <w:r w:rsidR="00151DAF">
              <w:rPr>
                <w:webHidden/>
              </w:rPr>
              <w:fldChar w:fldCharType="begin"/>
            </w:r>
            <w:r w:rsidR="00151DAF">
              <w:rPr>
                <w:webHidden/>
              </w:rPr>
              <w:instrText xml:space="preserve"> PAGEREF _Toc430335261 \h </w:instrText>
            </w:r>
            <w:r w:rsidR="00151DAF">
              <w:rPr>
                <w:webHidden/>
              </w:rPr>
            </w:r>
            <w:r w:rsidR="00151DAF">
              <w:rPr>
                <w:webHidden/>
              </w:rPr>
              <w:fldChar w:fldCharType="separate"/>
            </w:r>
            <w:r w:rsidR="0052106B">
              <w:rPr>
                <w:webHidden/>
              </w:rPr>
              <w:t>24</w:t>
            </w:r>
            <w:r w:rsidR="00151DAF">
              <w:rPr>
                <w:webHidden/>
              </w:rPr>
              <w:fldChar w:fldCharType="end"/>
            </w:r>
          </w:hyperlink>
        </w:p>
        <w:p w14:paraId="4D21D004" w14:textId="77777777" w:rsidR="00151DAF" w:rsidRDefault="00277389">
          <w:pPr>
            <w:pStyle w:val="37"/>
            <w:rPr>
              <w:rFonts w:asciiTheme="minorHAnsi" w:eastAsiaTheme="minorEastAsia" w:hAnsiTheme="minorHAnsi" w:cstheme="minorBidi"/>
              <w:b w:val="0"/>
              <w:bCs w:val="0"/>
              <w:smallCaps w:val="0"/>
            </w:rPr>
          </w:pPr>
          <w:hyperlink w:anchor="_Toc430335262" w:history="1">
            <w:r w:rsidR="00151DAF" w:rsidRPr="009E0C7F">
              <w:rPr>
                <w:rStyle w:val="af1"/>
              </w:rPr>
              <w:t>3.2.</w:t>
            </w:r>
            <w:r w:rsidR="00151DAF">
              <w:rPr>
                <w:rFonts w:asciiTheme="minorHAnsi" w:eastAsiaTheme="minorEastAsia" w:hAnsiTheme="minorHAnsi" w:cstheme="minorBidi"/>
                <w:b w:val="0"/>
                <w:bCs w:val="0"/>
                <w:smallCaps w:val="0"/>
              </w:rPr>
              <w:tab/>
            </w:r>
            <w:r w:rsidR="00151DAF" w:rsidRPr="009E0C7F">
              <w:rPr>
                <w:rStyle w:val="af1"/>
              </w:rPr>
              <w:t>Требования к оформлению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_Toc430335262 \h </w:instrText>
            </w:r>
            <w:r w:rsidR="00151DAF">
              <w:rPr>
                <w:webHidden/>
              </w:rPr>
            </w:r>
            <w:r w:rsidR="00151DAF">
              <w:rPr>
                <w:webHidden/>
              </w:rPr>
              <w:fldChar w:fldCharType="separate"/>
            </w:r>
            <w:r w:rsidR="0052106B">
              <w:rPr>
                <w:webHidden/>
              </w:rPr>
              <w:t>24</w:t>
            </w:r>
            <w:r w:rsidR="00151DAF">
              <w:rPr>
                <w:webHidden/>
              </w:rPr>
              <w:fldChar w:fldCharType="end"/>
            </w:r>
          </w:hyperlink>
        </w:p>
        <w:p w14:paraId="25360AB6" w14:textId="77777777" w:rsidR="00151DAF" w:rsidRDefault="00277389">
          <w:pPr>
            <w:pStyle w:val="37"/>
            <w:rPr>
              <w:rFonts w:asciiTheme="minorHAnsi" w:eastAsiaTheme="minorEastAsia" w:hAnsiTheme="minorHAnsi" w:cstheme="minorBidi"/>
              <w:b w:val="0"/>
              <w:bCs w:val="0"/>
              <w:smallCaps w:val="0"/>
            </w:rPr>
          </w:pPr>
          <w:hyperlink w:anchor="_Toc430335263" w:history="1">
            <w:r w:rsidR="00151DAF" w:rsidRPr="009E0C7F">
              <w:rPr>
                <w:rStyle w:val="af1"/>
              </w:rPr>
              <w:t>3.3.</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коммерческого предложения</w:t>
            </w:r>
            <w:r w:rsidR="00151DAF">
              <w:rPr>
                <w:webHidden/>
              </w:rPr>
              <w:tab/>
            </w:r>
            <w:r w:rsidR="00151DAF">
              <w:rPr>
                <w:webHidden/>
              </w:rPr>
              <w:fldChar w:fldCharType="begin"/>
            </w:r>
            <w:r w:rsidR="00151DAF">
              <w:rPr>
                <w:webHidden/>
              </w:rPr>
              <w:instrText xml:space="preserve"> PAGEREF _Toc430335263 \h </w:instrText>
            </w:r>
            <w:r w:rsidR="00151DAF">
              <w:rPr>
                <w:webHidden/>
              </w:rPr>
            </w:r>
            <w:r w:rsidR="00151DAF">
              <w:rPr>
                <w:webHidden/>
              </w:rPr>
              <w:fldChar w:fldCharType="separate"/>
            </w:r>
            <w:r w:rsidR="0052106B">
              <w:rPr>
                <w:webHidden/>
              </w:rPr>
              <w:t>25</w:t>
            </w:r>
            <w:r w:rsidR="00151DAF">
              <w:rPr>
                <w:webHidden/>
              </w:rPr>
              <w:fldChar w:fldCharType="end"/>
            </w:r>
          </w:hyperlink>
        </w:p>
        <w:p w14:paraId="2545B91E" w14:textId="77777777" w:rsidR="00151DAF" w:rsidRDefault="00277389">
          <w:pPr>
            <w:pStyle w:val="37"/>
            <w:rPr>
              <w:rFonts w:asciiTheme="minorHAnsi" w:eastAsiaTheme="minorEastAsia" w:hAnsiTheme="minorHAnsi" w:cstheme="minorBidi"/>
              <w:b w:val="0"/>
              <w:bCs w:val="0"/>
              <w:smallCaps w:val="0"/>
            </w:rPr>
          </w:pPr>
          <w:hyperlink w:anchor="_Toc430335264" w:history="1">
            <w:r w:rsidR="00151DAF" w:rsidRPr="009E0C7F">
              <w:rPr>
                <w:rStyle w:val="af1"/>
              </w:rPr>
              <w:t>3.4.</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технического предложения</w:t>
            </w:r>
            <w:r w:rsidR="00151DAF">
              <w:rPr>
                <w:webHidden/>
              </w:rPr>
              <w:tab/>
            </w:r>
            <w:r w:rsidR="00151DAF">
              <w:rPr>
                <w:webHidden/>
              </w:rPr>
              <w:fldChar w:fldCharType="begin"/>
            </w:r>
            <w:r w:rsidR="00151DAF">
              <w:rPr>
                <w:webHidden/>
              </w:rPr>
              <w:instrText xml:space="preserve"> PAGEREF _Toc430335264 \h </w:instrText>
            </w:r>
            <w:r w:rsidR="00151DAF">
              <w:rPr>
                <w:webHidden/>
              </w:rPr>
            </w:r>
            <w:r w:rsidR="00151DAF">
              <w:rPr>
                <w:webHidden/>
              </w:rPr>
              <w:fldChar w:fldCharType="separate"/>
            </w:r>
            <w:r w:rsidR="0052106B">
              <w:rPr>
                <w:webHidden/>
              </w:rPr>
              <w:t>26</w:t>
            </w:r>
            <w:r w:rsidR="00151DAF">
              <w:rPr>
                <w:webHidden/>
              </w:rPr>
              <w:fldChar w:fldCharType="end"/>
            </w:r>
          </w:hyperlink>
        </w:p>
        <w:p w14:paraId="7EDB74EF" w14:textId="77777777" w:rsidR="00151DAF" w:rsidRDefault="00277389">
          <w:pPr>
            <w:pStyle w:val="37"/>
            <w:rPr>
              <w:rFonts w:asciiTheme="minorHAnsi" w:eastAsiaTheme="minorEastAsia" w:hAnsiTheme="minorHAnsi" w:cstheme="minorBidi"/>
              <w:b w:val="0"/>
              <w:bCs w:val="0"/>
              <w:smallCaps w:val="0"/>
            </w:rPr>
          </w:pPr>
          <w:hyperlink w:anchor="_Toc430335265" w:history="1">
            <w:r w:rsidR="00151DAF" w:rsidRPr="009E0C7F">
              <w:rPr>
                <w:rStyle w:val="af1"/>
              </w:rPr>
              <w:t>3.5.</w:t>
            </w:r>
            <w:r w:rsidR="00151DAF">
              <w:rPr>
                <w:rFonts w:asciiTheme="minorHAnsi" w:eastAsiaTheme="minorEastAsia" w:hAnsiTheme="minorHAnsi" w:cstheme="minorBidi"/>
                <w:b w:val="0"/>
                <w:bCs w:val="0"/>
                <w:smallCaps w:val="0"/>
              </w:rPr>
              <w:tab/>
            </w:r>
            <w:r w:rsidR="00151DAF" w:rsidRPr="009E0C7F">
              <w:rPr>
                <w:rStyle w:val="af1"/>
              </w:rPr>
              <w:t>Требования к обеспечению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_Toc430335265 \h </w:instrText>
            </w:r>
            <w:r w:rsidR="00151DAF">
              <w:rPr>
                <w:webHidden/>
              </w:rPr>
            </w:r>
            <w:r w:rsidR="00151DAF">
              <w:rPr>
                <w:webHidden/>
              </w:rPr>
              <w:fldChar w:fldCharType="separate"/>
            </w:r>
            <w:r w:rsidR="0052106B">
              <w:rPr>
                <w:webHidden/>
              </w:rPr>
              <w:t>27</w:t>
            </w:r>
            <w:r w:rsidR="00151DAF">
              <w:rPr>
                <w:webHidden/>
              </w:rPr>
              <w:fldChar w:fldCharType="end"/>
            </w:r>
          </w:hyperlink>
        </w:p>
        <w:p w14:paraId="4421E824" w14:textId="77777777" w:rsidR="00151DAF" w:rsidRDefault="00277389">
          <w:pPr>
            <w:pStyle w:val="37"/>
            <w:rPr>
              <w:rFonts w:asciiTheme="minorHAnsi" w:eastAsiaTheme="minorEastAsia" w:hAnsiTheme="minorHAnsi" w:cstheme="minorBidi"/>
              <w:b w:val="0"/>
              <w:bCs w:val="0"/>
              <w:smallCaps w:val="0"/>
            </w:rPr>
          </w:pPr>
          <w:hyperlink w:anchor="_Toc430335266" w:history="1">
            <w:r w:rsidR="00151DAF" w:rsidRPr="009E0C7F">
              <w:rPr>
                <w:rStyle w:val="af1"/>
              </w:rPr>
              <w:t>3.6.</w:t>
            </w:r>
            <w:r w:rsidR="00151DAF">
              <w:rPr>
                <w:rFonts w:asciiTheme="minorHAnsi" w:eastAsiaTheme="minorEastAsia" w:hAnsiTheme="minorHAnsi" w:cstheme="minorBidi"/>
                <w:b w:val="0"/>
                <w:bCs w:val="0"/>
                <w:smallCaps w:val="0"/>
              </w:rPr>
              <w:tab/>
            </w:r>
            <w:r w:rsidR="00151DAF" w:rsidRPr="009E0C7F">
              <w:rPr>
                <w:rStyle w:val="af1"/>
              </w:rPr>
              <w:t>Требования к подтверждению кредитоспособности (платежеспособности)</w:t>
            </w:r>
            <w:r w:rsidR="00151DAF">
              <w:rPr>
                <w:webHidden/>
              </w:rPr>
              <w:tab/>
            </w:r>
            <w:r w:rsidR="00151DAF">
              <w:rPr>
                <w:webHidden/>
              </w:rPr>
              <w:fldChar w:fldCharType="begin"/>
            </w:r>
            <w:r w:rsidR="00151DAF">
              <w:rPr>
                <w:webHidden/>
              </w:rPr>
              <w:instrText xml:space="preserve"> PAGEREF _Toc430335266 \h </w:instrText>
            </w:r>
            <w:r w:rsidR="00151DAF">
              <w:rPr>
                <w:webHidden/>
              </w:rPr>
            </w:r>
            <w:r w:rsidR="00151DAF">
              <w:rPr>
                <w:webHidden/>
              </w:rPr>
              <w:fldChar w:fldCharType="separate"/>
            </w:r>
            <w:r w:rsidR="0052106B">
              <w:rPr>
                <w:webHidden/>
              </w:rPr>
              <w:t>28</w:t>
            </w:r>
            <w:r w:rsidR="00151DAF">
              <w:rPr>
                <w:webHidden/>
              </w:rPr>
              <w:fldChar w:fldCharType="end"/>
            </w:r>
          </w:hyperlink>
        </w:p>
        <w:p w14:paraId="63D37588" w14:textId="77777777" w:rsidR="00151DAF" w:rsidRDefault="00277389">
          <w:pPr>
            <w:pStyle w:val="37"/>
            <w:rPr>
              <w:rFonts w:asciiTheme="minorHAnsi" w:eastAsiaTheme="minorEastAsia" w:hAnsiTheme="minorHAnsi" w:cstheme="minorBidi"/>
              <w:b w:val="0"/>
              <w:bCs w:val="0"/>
              <w:smallCaps w:val="0"/>
            </w:rPr>
          </w:pPr>
          <w:hyperlink w:anchor="_Toc430335267" w:history="1">
            <w:r w:rsidR="00151DAF" w:rsidRPr="009E0C7F">
              <w:rPr>
                <w:rStyle w:val="af1"/>
              </w:rPr>
              <w:t>3.7.</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151DAF">
              <w:rPr>
                <w:webHidden/>
              </w:rPr>
              <w:tab/>
            </w:r>
            <w:r w:rsidR="00151DAF">
              <w:rPr>
                <w:webHidden/>
              </w:rPr>
              <w:fldChar w:fldCharType="begin"/>
            </w:r>
            <w:r w:rsidR="00151DAF">
              <w:rPr>
                <w:webHidden/>
              </w:rPr>
              <w:instrText xml:space="preserve"> PAGEREF _Toc430335267 \h </w:instrText>
            </w:r>
            <w:r w:rsidR="00151DAF">
              <w:rPr>
                <w:webHidden/>
              </w:rPr>
            </w:r>
            <w:r w:rsidR="00151DAF">
              <w:rPr>
                <w:webHidden/>
              </w:rPr>
              <w:fldChar w:fldCharType="separate"/>
            </w:r>
            <w:r w:rsidR="0052106B">
              <w:rPr>
                <w:webHidden/>
              </w:rPr>
              <w:t>28</w:t>
            </w:r>
            <w:r w:rsidR="00151DAF">
              <w:rPr>
                <w:webHidden/>
              </w:rPr>
              <w:fldChar w:fldCharType="end"/>
            </w:r>
          </w:hyperlink>
        </w:p>
        <w:p w14:paraId="4250D50C" w14:textId="77777777" w:rsidR="00151DAF" w:rsidRDefault="00277389">
          <w:pPr>
            <w:pStyle w:val="37"/>
            <w:rPr>
              <w:rFonts w:asciiTheme="minorHAnsi" w:eastAsiaTheme="minorEastAsia" w:hAnsiTheme="minorHAnsi" w:cstheme="minorBidi"/>
              <w:b w:val="0"/>
              <w:bCs w:val="0"/>
              <w:smallCaps w:val="0"/>
            </w:rPr>
          </w:pPr>
          <w:hyperlink w:anchor="_Toc430335268" w:history="1">
            <w:r w:rsidR="00151DAF" w:rsidRPr="009E0C7F">
              <w:rPr>
                <w:rStyle w:val="af1"/>
              </w:rPr>
              <w:t>3.8.</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правоспособность Участников</w:t>
            </w:r>
            <w:r w:rsidR="00151DAF">
              <w:rPr>
                <w:webHidden/>
              </w:rPr>
              <w:tab/>
            </w:r>
            <w:r w:rsidR="00151DAF">
              <w:rPr>
                <w:webHidden/>
              </w:rPr>
              <w:fldChar w:fldCharType="begin"/>
            </w:r>
            <w:r w:rsidR="00151DAF">
              <w:rPr>
                <w:webHidden/>
              </w:rPr>
              <w:instrText xml:space="preserve"> PAGEREF _Toc430335268 \h </w:instrText>
            </w:r>
            <w:r w:rsidR="00151DAF">
              <w:rPr>
                <w:webHidden/>
              </w:rPr>
            </w:r>
            <w:r w:rsidR="00151DAF">
              <w:rPr>
                <w:webHidden/>
              </w:rPr>
              <w:fldChar w:fldCharType="separate"/>
            </w:r>
            <w:r w:rsidR="0052106B">
              <w:rPr>
                <w:webHidden/>
              </w:rPr>
              <w:t>30</w:t>
            </w:r>
            <w:r w:rsidR="00151DAF">
              <w:rPr>
                <w:webHidden/>
              </w:rPr>
              <w:fldChar w:fldCharType="end"/>
            </w:r>
          </w:hyperlink>
        </w:p>
        <w:p w14:paraId="320A03C1" w14:textId="77777777" w:rsidR="00151DAF" w:rsidRDefault="00277389">
          <w:pPr>
            <w:pStyle w:val="37"/>
            <w:rPr>
              <w:rFonts w:asciiTheme="minorHAnsi" w:eastAsiaTheme="minorEastAsia" w:hAnsiTheme="minorHAnsi" w:cstheme="minorBidi"/>
              <w:b w:val="0"/>
              <w:bCs w:val="0"/>
              <w:smallCaps w:val="0"/>
            </w:rPr>
          </w:pPr>
          <w:hyperlink w:anchor="_Toc430335269" w:history="1">
            <w:r w:rsidR="00151DAF" w:rsidRPr="009E0C7F">
              <w:rPr>
                <w:rStyle w:val="af1"/>
              </w:rPr>
              <w:t>3.9.</w:t>
            </w:r>
            <w:r w:rsidR="00151DAF">
              <w:rPr>
                <w:rFonts w:asciiTheme="minorHAnsi" w:eastAsiaTheme="minorEastAsia" w:hAnsiTheme="minorHAnsi" w:cstheme="minorBidi"/>
                <w:b w:val="0"/>
                <w:bCs w:val="0"/>
                <w:smallCaps w:val="0"/>
              </w:rPr>
              <w:tab/>
            </w:r>
            <w:r w:rsidR="00151DAF" w:rsidRPr="009E0C7F">
              <w:rPr>
                <w:rStyle w:val="af1"/>
              </w:rPr>
              <w:t>Перечень документов для субподрядчиков/ соисполнителей Участника</w:t>
            </w:r>
            <w:r w:rsidR="00151DAF">
              <w:rPr>
                <w:webHidden/>
              </w:rPr>
              <w:tab/>
            </w:r>
            <w:r w:rsidR="00151DAF">
              <w:rPr>
                <w:webHidden/>
              </w:rPr>
              <w:fldChar w:fldCharType="begin"/>
            </w:r>
            <w:r w:rsidR="00151DAF">
              <w:rPr>
                <w:webHidden/>
              </w:rPr>
              <w:instrText xml:space="preserve"> PAGEREF _Toc430335269 \h </w:instrText>
            </w:r>
            <w:r w:rsidR="00151DAF">
              <w:rPr>
                <w:webHidden/>
              </w:rPr>
            </w:r>
            <w:r w:rsidR="00151DAF">
              <w:rPr>
                <w:webHidden/>
              </w:rPr>
              <w:fldChar w:fldCharType="separate"/>
            </w:r>
            <w:r w:rsidR="0052106B">
              <w:rPr>
                <w:webHidden/>
              </w:rPr>
              <w:t>33</w:t>
            </w:r>
            <w:r w:rsidR="00151DAF">
              <w:rPr>
                <w:webHidden/>
              </w:rPr>
              <w:fldChar w:fldCharType="end"/>
            </w:r>
          </w:hyperlink>
        </w:p>
        <w:p w14:paraId="453EC726" w14:textId="77777777" w:rsidR="00151DAF" w:rsidRDefault="00277389">
          <w:pPr>
            <w:pStyle w:val="14"/>
            <w:rPr>
              <w:rFonts w:asciiTheme="minorHAnsi" w:eastAsiaTheme="minorEastAsia" w:hAnsiTheme="minorHAnsi" w:cstheme="minorBidi"/>
              <w:b w:val="0"/>
              <w:bCs w:val="0"/>
              <w:caps w:val="0"/>
            </w:rPr>
          </w:pPr>
          <w:hyperlink w:anchor="_Toc430335271" w:history="1">
            <w:r w:rsidR="00151DAF" w:rsidRPr="009E0C7F">
              <w:rPr>
                <w:rStyle w:val="af1"/>
              </w:rPr>
              <w:t>4.</w:t>
            </w:r>
            <w:r w:rsidR="00151DAF">
              <w:rPr>
                <w:rFonts w:asciiTheme="minorHAnsi" w:eastAsiaTheme="minorEastAsia" w:hAnsiTheme="minorHAnsi" w:cstheme="minorBidi"/>
                <w:b w:val="0"/>
                <w:bCs w:val="0"/>
                <w:caps w:val="0"/>
              </w:rPr>
              <w:tab/>
            </w:r>
            <w:r w:rsidR="00151DAF" w:rsidRPr="009E0C7F">
              <w:rPr>
                <w:rStyle w:val="af1"/>
              </w:rPr>
              <w:t>ИНФОРМАЦИОННАЯ КАРТА ОТКРЫТОГО ЗАПРОСА ПРЕДЛОЖЕНИЙ</w:t>
            </w:r>
            <w:r w:rsidR="00151DAF">
              <w:rPr>
                <w:webHidden/>
              </w:rPr>
              <w:tab/>
            </w:r>
            <w:r w:rsidR="00151DAF">
              <w:rPr>
                <w:webHidden/>
              </w:rPr>
              <w:fldChar w:fldCharType="begin"/>
            </w:r>
            <w:r w:rsidR="00151DAF">
              <w:rPr>
                <w:webHidden/>
              </w:rPr>
              <w:instrText xml:space="preserve"> PAGEREF _Toc430335271 \h </w:instrText>
            </w:r>
            <w:r w:rsidR="00151DAF">
              <w:rPr>
                <w:webHidden/>
              </w:rPr>
            </w:r>
            <w:r w:rsidR="00151DAF">
              <w:rPr>
                <w:webHidden/>
              </w:rPr>
              <w:fldChar w:fldCharType="separate"/>
            </w:r>
            <w:r w:rsidR="0052106B">
              <w:rPr>
                <w:webHidden/>
              </w:rPr>
              <w:t>35</w:t>
            </w:r>
            <w:r w:rsidR="00151DAF">
              <w:rPr>
                <w:webHidden/>
              </w:rPr>
              <w:fldChar w:fldCharType="end"/>
            </w:r>
          </w:hyperlink>
        </w:p>
        <w:p w14:paraId="146AD3F3" w14:textId="77777777" w:rsidR="00151DAF" w:rsidRDefault="00277389">
          <w:pPr>
            <w:pStyle w:val="14"/>
            <w:rPr>
              <w:rFonts w:asciiTheme="minorHAnsi" w:eastAsiaTheme="minorEastAsia" w:hAnsiTheme="minorHAnsi" w:cstheme="minorBidi"/>
              <w:b w:val="0"/>
              <w:bCs w:val="0"/>
              <w:caps w:val="0"/>
            </w:rPr>
          </w:pPr>
          <w:hyperlink w:anchor="_Toc430335272" w:history="1">
            <w:r w:rsidR="00151DAF" w:rsidRPr="009E0C7F">
              <w:rPr>
                <w:rStyle w:val="af1"/>
              </w:rPr>
              <w:t>5.</w:t>
            </w:r>
            <w:r w:rsidR="00151DAF">
              <w:rPr>
                <w:rFonts w:asciiTheme="minorHAnsi" w:eastAsiaTheme="minorEastAsia" w:hAnsiTheme="minorHAnsi" w:cstheme="minorBidi"/>
                <w:b w:val="0"/>
                <w:bCs w:val="0"/>
                <w:caps w:val="0"/>
              </w:rPr>
              <w:tab/>
            </w:r>
            <w:r w:rsidR="00151DAF" w:rsidRPr="009E0C7F">
              <w:rPr>
                <w:rStyle w:val="af1"/>
              </w:rPr>
              <w:t>ОБРАЗЦЫ ФОРМ ДОКУМЕНТОВ, ВКЛЮЧАЕМЫХ В ЗАЯВКУ НА УЧАСТИЕ В ЗАПРОСЕ ПРЕДЛОЖЕНИЙ</w:t>
            </w:r>
            <w:r w:rsidR="00151DAF">
              <w:rPr>
                <w:webHidden/>
              </w:rPr>
              <w:tab/>
            </w:r>
            <w:r w:rsidR="00151DAF">
              <w:rPr>
                <w:webHidden/>
              </w:rPr>
              <w:fldChar w:fldCharType="begin"/>
            </w:r>
            <w:r w:rsidR="00151DAF">
              <w:rPr>
                <w:webHidden/>
              </w:rPr>
              <w:instrText xml:space="preserve"> PAGEREF _Toc430335272 \h </w:instrText>
            </w:r>
            <w:r w:rsidR="00151DAF">
              <w:rPr>
                <w:webHidden/>
              </w:rPr>
            </w:r>
            <w:r w:rsidR="00151DAF">
              <w:rPr>
                <w:webHidden/>
              </w:rPr>
              <w:fldChar w:fldCharType="separate"/>
            </w:r>
            <w:r w:rsidR="0052106B">
              <w:rPr>
                <w:webHidden/>
              </w:rPr>
              <w:t>40</w:t>
            </w:r>
            <w:r w:rsidR="00151DAF">
              <w:rPr>
                <w:webHidden/>
              </w:rPr>
              <w:fldChar w:fldCharType="end"/>
            </w:r>
          </w:hyperlink>
        </w:p>
        <w:p w14:paraId="6151CE44" w14:textId="77777777" w:rsidR="00151DAF" w:rsidRDefault="00277389">
          <w:pPr>
            <w:pStyle w:val="27"/>
            <w:rPr>
              <w:rFonts w:asciiTheme="minorHAnsi" w:eastAsiaTheme="minorEastAsia" w:hAnsiTheme="minorHAnsi" w:cstheme="minorBidi"/>
              <w:b w:val="0"/>
              <w:bCs w:val="0"/>
              <w:smallCaps w:val="0"/>
            </w:rPr>
          </w:pPr>
          <w:hyperlink w:anchor="_Toc430335273" w:history="1">
            <w:r w:rsidR="00151DAF" w:rsidRPr="009E0C7F">
              <w:rPr>
                <w:rStyle w:val="af1"/>
              </w:rPr>
              <w:t>5.1.</w:t>
            </w:r>
            <w:r w:rsidR="00151DAF">
              <w:rPr>
                <w:rFonts w:asciiTheme="minorHAnsi" w:eastAsiaTheme="minorEastAsia" w:hAnsiTheme="minorHAnsi" w:cstheme="minorBidi"/>
                <w:b w:val="0"/>
                <w:bCs w:val="0"/>
                <w:smallCaps w:val="0"/>
              </w:rPr>
              <w:tab/>
            </w:r>
            <w:r w:rsidR="00151DAF" w:rsidRPr="009E0C7F">
              <w:rPr>
                <w:rStyle w:val="af1"/>
              </w:rPr>
              <w:t>Письмо о подаче Заявки на участие в Запросе предложений  (Форма 1)</w:t>
            </w:r>
            <w:r w:rsidR="00151DAF">
              <w:rPr>
                <w:webHidden/>
              </w:rPr>
              <w:tab/>
            </w:r>
            <w:r w:rsidR="00151DAF">
              <w:rPr>
                <w:webHidden/>
              </w:rPr>
              <w:fldChar w:fldCharType="begin"/>
            </w:r>
            <w:r w:rsidR="00151DAF">
              <w:rPr>
                <w:webHidden/>
              </w:rPr>
              <w:instrText xml:space="preserve"> PAGEREF _Toc430335273 \h </w:instrText>
            </w:r>
            <w:r w:rsidR="00151DAF">
              <w:rPr>
                <w:webHidden/>
              </w:rPr>
            </w:r>
            <w:r w:rsidR="00151DAF">
              <w:rPr>
                <w:webHidden/>
              </w:rPr>
              <w:fldChar w:fldCharType="separate"/>
            </w:r>
            <w:r w:rsidR="0052106B">
              <w:rPr>
                <w:webHidden/>
              </w:rPr>
              <w:t>40</w:t>
            </w:r>
            <w:r w:rsidR="00151DAF">
              <w:rPr>
                <w:webHidden/>
              </w:rPr>
              <w:fldChar w:fldCharType="end"/>
            </w:r>
          </w:hyperlink>
        </w:p>
        <w:p w14:paraId="1A63015D" w14:textId="77777777" w:rsidR="00151DAF" w:rsidRDefault="00277389">
          <w:pPr>
            <w:pStyle w:val="27"/>
            <w:rPr>
              <w:rFonts w:asciiTheme="minorHAnsi" w:eastAsiaTheme="minorEastAsia" w:hAnsiTheme="minorHAnsi" w:cstheme="minorBidi"/>
              <w:b w:val="0"/>
              <w:bCs w:val="0"/>
              <w:smallCaps w:val="0"/>
            </w:rPr>
          </w:pPr>
          <w:hyperlink w:anchor="_Toc430335274" w:history="1">
            <w:r w:rsidR="00151DAF" w:rsidRPr="009E0C7F">
              <w:rPr>
                <w:rStyle w:val="af1"/>
              </w:rPr>
              <w:t>5.2.</w:t>
            </w:r>
            <w:r w:rsidR="00151DAF">
              <w:rPr>
                <w:rFonts w:asciiTheme="minorHAnsi" w:eastAsiaTheme="minorEastAsia" w:hAnsiTheme="minorHAnsi" w:cstheme="minorBidi"/>
                <w:b w:val="0"/>
                <w:bCs w:val="0"/>
                <w:smallCaps w:val="0"/>
              </w:rPr>
              <w:tab/>
            </w:r>
            <w:r w:rsidR="00151DAF" w:rsidRPr="009E0C7F">
              <w:rPr>
                <w:rStyle w:val="af1"/>
              </w:rPr>
              <w:t>Коммерческое предложение (Форма 2)</w:t>
            </w:r>
            <w:r w:rsidR="00151DAF">
              <w:rPr>
                <w:webHidden/>
              </w:rPr>
              <w:tab/>
            </w:r>
            <w:r w:rsidR="00151DAF">
              <w:rPr>
                <w:webHidden/>
              </w:rPr>
              <w:fldChar w:fldCharType="begin"/>
            </w:r>
            <w:r w:rsidR="00151DAF">
              <w:rPr>
                <w:webHidden/>
              </w:rPr>
              <w:instrText xml:space="preserve"> PAGEREF _Toc430335274 \h </w:instrText>
            </w:r>
            <w:r w:rsidR="00151DAF">
              <w:rPr>
                <w:webHidden/>
              </w:rPr>
            </w:r>
            <w:r w:rsidR="00151DAF">
              <w:rPr>
                <w:webHidden/>
              </w:rPr>
              <w:fldChar w:fldCharType="separate"/>
            </w:r>
            <w:r w:rsidR="0052106B">
              <w:rPr>
                <w:webHidden/>
              </w:rPr>
              <w:t>42</w:t>
            </w:r>
            <w:r w:rsidR="00151DAF">
              <w:rPr>
                <w:webHidden/>
              </w:rPr>
              <w:fldChar w:fldCharType="end"/>
            </w:r>
          </w:hyperlink>
        </w:p>
        <w:p w14:paraId="63380D85" w14:textId="77777777" w:rsidR="00151DAF" w:rsidRDefault="00277389">
          <w:pPr>
            <w:pStyle w:val="27"/>
            <w:rPr>
              <w:rFonts w:asciiTheme="minorHAnsi" w:eastAsiaTheme="minorEastAsia" w:hAnsiTheme="minorHAnsi" w:cstheme="minorBidi"/>
              <w:b w:val="0"/>
              <w:bCs w:val="0"/>
              <w:smallCaps w:val="0"/>
            </w:rPr>
          </w:pPr>
          <w:hyperlink w:anchor="_Toc430335275" w:history="1">
            <w:r w:rsidR="00151DAF" w:rsidRPr="009E0C7F">
              <w:rPr>
                <w:rStyle w:val="af1"/>
              </w:rPr>
              <w:t>5.3.</w:t>
            </w:r>
            <w:r w:rsidR="00151DAF">
              <w:rPr>
                <w:rFonts w:asciiTheme="minorHAnsi" w:eastAsiaTheme="minorEastAsia" w:hAnsiTheme="minorHAnsi" w:cstheme="minorBidi"/>
                <w:b w:val="0"/>
                <w:bCs w:val="0"/>
                <w:smallCaps w:val="0"/>
              </w:rPr>
              <w:tab/>
            </w:r>
            <w:r w:rsidR="00151DAF" w:rsidRPr="009E0C7F">
              <w:rPr>
                <w:rStyle w:val="af1"/>
              </w:rPr>
              <w:t>Техническое предложение (Форма 3)</w:t>
            </w:r>
            <w:r w:rsidR="00151DAF">
              <w:rPr>
                <w:webHidden/>
              </w:rPr>
              <w:tab/>
            </w:r>
            <w:r w:rsidR="00151DAF">
              <w:rPr>
                <w:webHidden/>
              </w:rPr>
              <w:fldChar w:fldCharType="begin"/>
            </w:r>
            <w:r w:rsidR="00151DAF">
              <w:rPr>
                <w:webHidden/>
              </w:rPr>
              <w:instrText xml:space="preserve"> PAGEREF _Toc430335275 \h </w:instrText>
            </w:r>
            <w:r w:rsidR="00151DAF">
              <w:rPr>
                <w:webHidden/>
              </w:rPr>
            </w:r>
            <w:r w:rsidR="00151DAF">
              <w:rPr>
                <w:webHidden/>
              </w:rPr>
              <w:fldChar w:fldCharType="separate"/>
            </w:r>
            <w:r w:rsidR="0052106B">
              <w:rPr>
                <w:webHidden/>
              </w:rPr>
              <w:t>43</w:t>
            </w:r>
            <w:r w:rsidR="00151DAF">
              <w:rPr>
                <w:webHidden/>
              </w:rPr>
              <w:fldChar w:fldCharType="end"/>
            </w:r>
          </w:hyperlink>
        </w:p>
        <w:p w14:paraId="786BA51E" w14:textId="77777777" w:rsidR="00151DAF" w:rsidRDefault="00277389">
          <w:pPr>
            <w:pStyle w:val="27"/>
            <w:rPr>
              <w:rFonts w:asciiTheme="minorHAnsi" w:eastAsiaTheme="minorEastAsia" w:hAnsiTheme="minorHAnsi" w:cstheme="minorBidi"/>
              <w:b w:val="0"/>
              <w:bCs w:val="0"/>
              <w:smallCaps w:val="0"/>
            </w:rPr>
          </w:pPr>
          <w:hyperlink w:anchor="_Toc430335276" w:history="1">
            <w:r w:rsidR="00151DAF" w:rsidRPr="009E0C7F">
              <w:rPr>
                <w:rStyle w:val="af1"/>
              </w:rPr>
              <w:t>5.4.</w:t>
            </w:r>
            <w:r w:rsidR="00151DAF">
              <w:rPr>
                <w:rFonts w:asciiTheme="minorHAnsi" w:eastAsiaTheme="minorEastAsia" w:hAnsiTheme="minorHAnsi" w:cstheme="minorBidi"/>
                <w:b w:val="0"/>
                <w:bCs w:val="0"/>
                <w:smallCaps w:val="0"/>
              </w:rPr>
              <w:tab/>
            </w:r>
            <w:r w:rsidR="00151DAF" w:rsidRPr="009E0C7F">
              <w:rPr>
                <w:rStyle w:val="af1"/>
              </w:rPr>
              <w:t>Анкета Участника (Форма 4)</w:t>
            </w:r>
            <w:r w:rsidR="00151DAF">
              <w:rPr>
                <w:webHidden/>
              </w:rPr>
              <w:tab/>
            </w:r>
            <w:r w:rsidR="00151DAF">
              <w:rPr>
                <w:webHidden/>
              </w:rPr>
              <w:fldChar w:fldCharType="begin"/>
            </w:r>
            <w:r w:rsidR="00151DAF">
              <w:rPr>
                <w:webHidden/>
              </w:rPr>
              <w:instrText xml:space="preserve"> PAGEREF _Toc430335276 \h </w:instrText>
            </w:r>
            <w:r w:rsidR="00151DAF">
              <w:rPr>
                <w:webHidden/>
              </w:rPr>
            </w:r>
            <w:r w:rsidR="00151DAF">
              <w:rPr>
                <w:webHidden/>
              </w:rPr>
              <w:fldChar w:fldCharType="separate"/>
            </w:r>
            <w:r w:rsidR="0052106B">
              <w:rPr>
                <w:webHidden/>
              </w:rPr>
              <w:t>44</w:t>
            </w:r>
            <w:r w:rsidR="00151DAF">
              <w:rPr>
                <w:webHidden/>
              </w:rPr>
              <w:fldChar w:fldCharType="end"/>
            </w:r>
          </w:hyperlink>
        </w:p>
        <w:p w14:paraId="54AA6F20" w14:textId="77777777" w:rsidR="00151DAF" w:rsidRDefault="00277389">
          <w:pPr>
            <w:pStyle w:val="27"/>
            <w:rPr>
              <w:rFonts w:asciiTheme="minorHAnsi" w:eastAsiaTheme="minorEastAsia" w:hAnsiTheme="minorHAnsi" w:cstheme="minorBidi"/>
              <w:b w:val="0"/>
              <w:bCs w:val="0"/>
              <w:smallCaps w:val="0"/>
            </w:rPr>
          </w:pPr>
          <w:hyperlink w:anchor="_Toc430335277" w:history="1">
            <w:r w:rsidR="00151DAF" w:rsidRPr="009E0C7F">
              <w:rPr>
                <w:rStyle w:val="af1"/>
              </w:rPr>
              <w:t>5.5.</w:t>
            </w:r>
            <w:r w:rsidR="00151DAF">
              <w:rPr>
                <w:rFonts w:asciiTheme="minorHAnsi" w:eastAsiaTheme="minorEastAsia" w:hAnsiTheme="minorHAnsi" w:cstheme="minorBidi"/>
                <w:b w:val="0"/>
                <w:bCs w:val="0"/>
                <w:smallCaps w:val="0"/>
              </w:rPr>
              <w:tab/>
            </w:r>
            <w:r w:rsidR="00151DAF" w:rsidRPr="009E0C7F">
              <w:rPr>
                <w:rStyle w:val="af1"/>
              </w:rPr>
              <w:t>Информация о цепочке собственников, включая бенефициаров (в том числе конечных) (Форма 4.1)</w:t>
            </w:r>
            <w:r w:rsidR="00151DAF">
              <w:rPr>
                <w:webHidden/>
              </w:rPr>
              <w:tab/>
            </w:r>
            <w:r w:rsidR="00151DAF">
              <w:rPr>
                <w:webHidden/>
              </w:rPr>
              <w:fldChar w:fldCharType="begin"/>
            </w:r>
            <w:r w:rsidR="00151DAF">
              <w:rPr>
                <w:webHidden/>
              </w:rPr>
              <w:instrText xml:space="preserve"> PAGEREF _Toc430335277 \h </w:instrText>
            </w:r>
            <w:r w:rsidR="00151DAF">
              <w:rPr>
                <w:webHidden/>
              </w:rPr>
            </w:r>
            <w:r w:rsidR="00151DAF">
              <w:rPr>
                <w:webHidden/>
              </w:rPr>
              <w:fldChar w:fldCharType="separate"/>
            </w:r>
            <w:r w:rsidR="0052106B">
              <w:rPr>
                <w:webHidden/>
              </w:rPr>
              <w:t>46</w:t>
            </w:r>
            <w:r w:rsidR="00151DAF">
              <w:rPr>
                <w:webHidden/>
              </w:rPr>
              <w:fldChar w:fldCharType="end"/>
            </w:r>
          </w:hyperlink>
        </w:p>
        <w:p w14:paraId="297608F3" w14:textId="77777777" w:rsidR="00151DAF" w:rsidRDefault="00277389">
          <w:pPr>
            <w:pStyle w:val="27"/>
            <w:rPr>
              <w:rFonts w:asciiTheme="minorHAnsi" w:eastAsiaTheme="minorEastAsia" w:hAnsiTheme="minorHAnsi" w:cstheme="minorBidi"/>
              <w:b w:val="0"/>
              <w:bCs w:val="0"/>
              <w:smallCaps w:val="0"/>
            </w:rPr>
          </w:pPr>
          <w:hyperlink w:anchor="_Toc430335278" w:history="1">
            <w:r w:rsidR="00151DAF" w:rsidRPr="009E0C7F">
              <w:rPr>
                <w:rStyle w:val="af1"/>
              </w:rPr>
              <w:t>5.6.</w:t>
            </w:r>
            <w:r w:rsidR="00151DAF">
              <w:rPr>
                <w:rFonts w:asciiTheme="minorHAnsi" w:eastAsiaTheme="minorEastAsia" w:hAnsiTheme="minorHAnsi" w:cstheme="minorBidi"/>
                <w:b w:val="0"/>
                <w:bCs w:val="0"/>
                <w:smallCaps w:val="0"/>
              </w:rPr>
              <w:tab/>
            </w:r>
            <w:r w:rsidR="00151DAF" w:rsidRPr="009E0C7F">
              <w:rPr>
                <w:rStyle w:val="af1"/>
              </w:rPr>
              <w:t>Согласие на обработку и передачу своих персональных данных (Форма 4.2)</w:t>
            </w:r>
            <w:r w:rsidR="00151DAF" w:rsidRPr="009E0C7F">
              <w:rPr>
                <w:rStyle w:val="af1"/>
                <w:vertAlign w:val="superscript"/>
              </w:rPr>
              <w:t>.</w:t>
            </w:r>
            <w:r w:rsidR="00151DAF">
              <w:rPr>
                <w:webHidden/>
              </w:rPr>
              <w:tab/>
            </w:r>
            <w:r w:rsidR="00151DAF">
              <w:rPr>
                <w:webHidden/>
              </w:rPr>
              <w:fldChar w:fldCharType="begin"/>
            </w:r>
            <w:r w:rsidR="00151DAF">
              <w:rPr>
                <w:webHidden/>
              </w:rPr>
              <w:instrText xml:space="preserve"> PAGEREF _Toc430335278 \h </w:instrText>
            </w:r>
            <w:r w:rsidR="00151DAF">
              <w:rPr>
                <w:webHidden/>
              </w:rPr>
            </w:r>
            <w:r w:rsidR="00151DAF">
              <w:rPr>
                <w:webHidden/>
              </w:rPr>
              <w:fldChar w:fldCharType="separate"/>
            </w:r>
            <w:r w:rsidR="0052106B">
              <w:rPr>
                <w:webHidden/>
              </w:rPr>
              <w:t>47</w:t>
            </w:r>
            <w:r w:rsidR="00151DAF">
              <w:rPr>
                <w:webHidden/>
              </w:rPr>
              <w:fldChar w:fldCharType="end"/>
            </w:r>
          </w:hyperlink>
        </w:p>
        <w:p w14:paraId="30422274" w14:textId="77777777" w:rsidR="00151DAF" w:rsidRDefault="00277389">
          <w:pPr>
            <w:pStyle w:val="27"/>
            <w:rPr>
              <w:rFonts w:asciiTheme="minorHAnsi" w:eastAsiaTheme="minorEastAsia" w:hAnsiTheme="minorHAnsi" w:cstheme="minorBidi"/>
              <w:b w:val="0"/>
              <w:bCs w:val="0"/>
              <w:smallCaps w:val="0"/>
            </w:rPr>
          </w:pPr>
          <w:hyperlink w:anchor="_Toc430335279" w:history="1">
            <w:r w:rsidR="00151DAF" w:rsidRPr="009E0C7F">
              <w:rPr>
                <w:rStyle w:val="af1"/>
              </w:rPr>
              <w:t>5.7.</w:t>
            </w:r>
            <w:r w:rsidR="00151DAF">
              <w:rPr>
                <w:rFonts w:asciiTheme="minorHAnsi" w:eastAsiaTheme="minorEastAsia" w:hAnsiTheme="minorHAnsi" w:cstheme="minorBidi"/>
                <w:b w:val="0"/>
                <w:bCs w:val="0"/>
                <w:smallCaps w:val="0"/>
              </w:rPr>
              <w:tab/>
            </w:r>
            <w:r w:rsidR="00151DAF" w:rsidRPr="009E0C7F">
              <w:rPr>
                <w:rStyle w:val="af1"/>
              </w:rPr>
              <w:t xml:space="preserve">Справка об опыте </w:t>
            </w:r>
            <w:r w:rsidR="00B419E9">
              <w:rPr>
                <w:rStyle w:val="af1"/>
              </w:rPr>
              <w:t>выполнения работ</w:t>
            </w:r>
            <w:r w:rsidR="00151DAF" w:rsidRPr="009E0C7F">
              <w:rPr>
                <w:rStyle w:val="af1"/>
              </w:rPr>
              <w:t xml:space="preserve"> (Форма 5)</w:t>
            </w:r>
            <w:r w:rsidR="00151DAF">
              <w:rPr>
                <w:webHidden/>
              </w:rPr>
              <w:tab/>
            </w:r>
            <w:r w:rsidR="00151DAF">
              <w:rPr>
                <w:webHidden/>
              </w:rPr>
              <w:fldChar w:fldCharType="begin"/>
            </w:r>
            <w:r w:rsidR="00151DAF">
              <w:rPr>
                <w:webHidden/>
              </w:rPr>
              <w:instrText xml:space="preserve"> PAGEREF _Toc430335279 \h </w:instrText>
            </w:r>
            <w:r w:rsidR="00151DAF">
              <w:rPr>
                <w:webHidden/>
              </w:rPr>
            </w:r>
            <w:r w:rsidR="00151DAF">
              <w:rPr>
                <w:webHidden/>
              </w:rPr>
              <w:fldChar w:fldCharType="separate"/>
            </w:r>
            <w:r w:rsidR="0052106B">
              <w:rPr>
                <w:webHidden/>
              </w:rPr>
              <w:t>48</w:t>
            </w:r>
            <w:r w:rsidR="00151DAF">
              <w:rPr>
                <w:webHidden/>
              </w:rPr>
              <w:fldChar w:fldCharType="end"/>
            </w:r>
          </w:hyperlink>
        </w:p>
        <w:p w14:paraId="74307D40" w14:textId="77777777" w:rsidR="00151DAF" w:rsidRDefault="00277389">
          <w:pPr>
            <w:pStyle w:val="27"/>
            <w:rPr>
              <w:rFonts w:asciiTheme="minorHAnsi" w:eastAsiaTheme="minorEastAsia" w:hAnsiTheme="minorHAnsi" w:cstheme="minorBidi"/>
              <w:b w:val="0"/>
              <w:bCs w:val="0"/>
              <w:smallCaps w:val="0"/>
            </w:rPr>
          </w:pPr>
          <w:hyperlink w:anchor="_Toc430335280" w:history="1">
            <w:r w:rsidR="00151DAF" w:rsidRPr="009E0C7F">
              <w:rPr>
                <w:rStyle w:val="af1"/>
              </w:rPr>
              <w:t>5.8.</w:t>
            </w:r>
            <w:r w:rsidR="00151DAF">
              <w:rPr>
                <w:rFonts w:asciiTheme="minorHAnsi" w:eastAsiaTheme="minorEastAsia" w:hAnsiTheme="minorHAnsi" w:cstheme="minorBidi"/>
                <w:b w:val="0"/>
                <w:bCs w:val="0"/>
                <w:smallCaps w:val="0"/>
              </w:rPr>
              <w:tab/>
            </w:r>
            <w:r w:rsidR="00151DAF" w:rsidRPr="009E0C7F">
              <w:rPr>
                <w:rStyle w:val="af1"/>
              </w:rPr>
              <w:t>Справка о материально-технических ресурсах (Форма 6)</w:t>
            </w:r>
            <w:r w:rsidR="00151DAF">
              <w:rPr>
                <w:webHidden/>
              </w:rPr>
              <w:tab/>
            </w:r>
            <w:r w:rsidR="00151DAF">
              <w:rPr>
                <w:webHidden/>
              </w:rPr>
              <w:fldChar w:fldCharType="begin"/>
            </w:r>
            <w:r w:rsidR="00151DAF">
              <w:rPr>
                <w:webHidden/>
              </w:rPr>
              <w:instrText xml:space="preserve"> PAGEREF _Toc430335280 \h </w:instrText>
            </w:r>
            <w:r w:rsidR="00151DAF">
              <w:rPr>
                <w:webHidden/>
              </w:rPr>
            </w:r>
            <w:r w:rsidR="00151DAF">
              <w:rPr>
                <w:webHidden/>
              </w:rPr>
              <w:fldChar w:fldCharType="separate"/>
            </w:r>
            <w:r w:rsidR="0052106B">
              <w:rPr>
                <w:webHidden/>
              </w:rPr>
              <w:t>50</w:t>
            </w:r>
            <w:r w:rsidR="00151DAF">
              <w:rPr>
                <w:webHidden/>
              </w:rPr>
              <w:fldChar w:fldCharType="end"/>
            </w:r>
          </w:hyperlink>
        </w:p>
        <w:p w14:paraId="0341FA89" w14:textId="77777777" w:rsidR="00151DAF" w:rsidRDefault="00277389">
          <w:pPr>
            <w:pStyle w:val="27"/>
            <w:rPr>
              <w:rFonts w:asciiTheme="minorHAnsi" w:eastAsiaTheme="minorEastAsia" w:hAnsiTheme="minorHAnsi" w:cstheme="minorBidi"/>
              <w:b w:val="0"/>
              <w:bCs w:val="0"/>
              <w:smallCaps w:val="0"/>
            </w:rPr>
          </w:pPr>
          <w:hyperlink w:anchor="_Toc430335281" w:history="1">
            <w:r w:rsidR="00151DAF" w:rsidRPr="009E0C7F">
              <w:rPr>
                <w:rStyle w:val="af1"/>
              </w:rPr>
              <w:t>5.9.</w:t>
            </w:r>
            <w:r w:rsidR="00151DAF">
              <w:rPr>
                <w:rFonts w:asciiTheme="minorHAnsi" w:eastAsiaTheme="minorEastAsia" w:hAnsiTheme="minorHAnsi" w:cstheme="minorBidi"/>
                <w:b w:val="0"/>
                <w:bCs w:val="0"/>
                <w:smallCaps w:val="0"/>
              </w:rPr>
              <w:tab/>
            </w:r>
            <w:r w:rsidR="00151DAF" w:rsidRPr="009E0C7F">
              <w:rPr>
                <w:rStyle w:val="af1"/>
              </w:rPr>
              <w:t>Справка о кадровых ресурсах Участника (Форма 7)</w:t>
            </w:r>
            <w:r w:rsidR="00151DAF">
              <w:rPr>
                <w:webHidden/>
              </w:rPr>
              <w:tab/>
            </w:r>
            <w:r w:rsidR="00151DAF">
              <w:rPr>
                <w:webHidden/>
              </w:rPr>
              <w:fldChar w:fldCharType="begin"/>
            </w:r>
            <w:r w:rsidR="00151DAF">
              <w:rPr>
                <w:webHidden/>
              </w:rPr>
              <w:instrText xml:space="preserve"> PAGEREF _Toc430335281 \h </w:instrText>
            </w:r>
            <w:r w:rsidR="00151DAF">
              <w:rPr>
                <w:webHidden/>
              </w:rPr>
            </w:r>
            <w:r w:rsidR="00151DAF">
              <w:rPr>
                <w:webHidden/>
              </w:rPr>
              <w:fldChar w:fldCharType="separate"/>
            </w:r>
            <w:r w:rsidR="0052106B">
              <w:rPr>
                <w:webHidden/>
              </w:rPr>
              <w:t>51</w:t>
            </w:r>
            <w:r w:rsidR="00151DAF">
              <w:rPr>
                <w:webHidden/>
              </w:rPr>
              <w:fldChar w:fldCharType="end"/>
            </w:r>
          </w:hyperlink>
        </w:p>
        <w:p w14:paraId="15351E08" w14:textId="77777777" w:rsidR="00151DAF" w:rsidRDefault="00277389">
          <w:pPr>
            <w:pStyle w:val="27"/>
            <w:rPr>
              <w:rFonts w:asciiTheme="minorHAnsi" w:eastAsiaTheme="minorEastAsia" w:hAnsiTheme="minorHAnsi" w:cstheme="minorBidi"/>
              <w:b w:val="0"/>
              <w:bCs w:val="0"/>
              <w:smallCaps w:val="0"/>
            </w:rPr>
          </w:pPr>
          <w:hyperlink w:anchor="_Toc430335282" w:history="1">
            <w:r w:rsidR="00151DAF" w:rsidRPr="009E0C7F">
              <w:rPr>
                <w:rStyle w:val="af1"/>
              </w:rPr>
              <w:t>5.10.</w:t>
            </w:r>
            <w:r w:rsidR="00151DAF">
              <w:rPr>
                <w:rFonts w:asciiTheme="minorHAnsi" w:eastAsiaTheme="minorEastAsia" w:hAnsiTheme="minorHAnsi" w:cstheme="minorBidi"/>
                <w:b w:val="0"/>
                <w:bCs w:val="0"/>
                <w:smallCaps w:val="0"/>
              </w:rPr>
              <w:tab/>
            </w:r>
            <w:r w:rsidR="00151DAF" w:rsidRPr="009E0C7F">
              <w:rPr>
                <w:rStyle w:val="af1"/>
              </w:rPr>
              <w:t>Справка о финансовом положении Участника (Форма 8)</w:t>
            </w:r>
            <w:r w:rsidR="00151DAF">
              <w:rPr>
                <w:webHidden/>
              </w:rPr>
              <w:tab/>
            </w:r>
            <w:r w:rsidR="00151DAF">
              <w:rPr>
                <w:webHidden/>
              </w:rPr>
              <w:fldChar w:fldCharType="begin"/>
            </w:r>
            <w:r w:rsidR="00151DAF">
              <w:rPr>
                <w:webHidden/>
              </w:rPr>
              <w:instrText xml:space="preserve"> PAGEREF _Toc430335282 \h </w:instrText>
            </w:r>
            <w:r w:rsidR="00151DAF">
              <w:rPr>
                <w:webHidden/>
              </w:rPr>
            </w:r>
            <w:r w:rsidR="00151DAF">
              <w:rPr>
                <w:webHidden/>
              </w:rPr>
              <w:fldChar w:fldCharType="separate"/>
            </w:r>
            <w:r w:rsidR="0052106B">
              <w:rPr>
                <w:webHidden/>
              </w:rPr>
              <w:t>52</w:t>
            </w:r>
            <w:r w:rsidR="00151DAF">
              <w:rPr>
                <w:webHidden/>
              </w:rPr>
              <w:fldChar w:fldCharType="end"/>
            </w:r>
          </w:hyperlink>
        </w:p>
        <w:p w14:paraId="31CDDE98" w14:textId="77777777" w:rsidR="00151DAF" w:rsidRDefault="00277389">
          <w:pPr>
            <w:pStyle w:val="27"/>
            <w:rPr>
              <w:rFonts w:asciiTheme="minorHAnsi" w:eastAsiaTheme="minorEastAsia" w:hAnsiTheme="minorHAnsi" w:cstheme="minorBidi"/>
              <w:b w:val="0"/>
              <w:bCs w:val="0"/>
              <w:smallCaps w:val="0"/>
            </w:rPr>
          </w:pPr>
          <w:hyperlink w:anchor="_Toc430335283" w:history="1">
            <w:r w:rsidR="00151DAF" w:rsidRPr="009E0C7F">
              <w:rPr>
                <w:rStyle w:val="af1"/>
              </w:rPr>
              <w:t>5.11.</w:t>
            </w:r>
            <w:r w:rsidR="00151DAF">
              <w:rPr>
                <w:rFonts w:asciiTheme="minorHAnsi" w:eastAsiaTheme="minorEastAsia" w:hAnsiTheme="minorHAnsi" w:cstheme="minorBidi"/>
                <w:b w:val="0"/>
                <w:bCs w:val="0"/>
                <w:smallCaps w:val="0"/>
              </w:rPr>
              <w:tab/>
            </w:r>
            <w:r w:rsidR="00151DAF" w:rsidRPr="009E0C7F">
              <w:rPr>
                <w:rStyle w:val="af1"/>
              </w:rPr>
              <w:t>Сведения о субподрядчиках/соисполнителях (Форма 9)</w:t>
            </w:r>
            <w:r w:rsidR="00151DAF">
              <w:rPr>
                <w:webHidden/>
              </w:rPr>
              <w:tab/>
            </w:r>
            <w:r w:rsidR="00151DAF">
              <w:rPr>
                <w:webHidden/>
              </w:rPr>
              <w:fldChar w:fldCharType="begin"/>
            </w:r>
            <w:r w:rsidR="00151DAF">
              <w:rPr>
                <w:webHidden/>
              </w:rPr>
              <w:instrText xml:space="preserve"> PAGEREF _Toc430335283 \h </w:instrText>
            </w:r>
            <w:r w:rsidR="00151DAF">
              <w:rPr>
                <w:webHidden/>
              </w:rPr>
            </w:r>
            <w:r w:rsidR="00151DAF">
              <w:rPr>
                <w:webHidden/>
              </w:rPr>
              <w:fldChar w:fldCharType="separate"/>
            </w:r>
            <w:r w:rsidR="0052106B">
              <w:rPr>
                <w:webHidden/>
              </w:rPr>
              <w:t>53</w:t>
            </w:r>
            <w:r w:rsidR="00151DAF">
              <w:rPr>
                <w:webHidden/>
              </w:rPr>
              <w:fldChar w:fldCharType="end"/>
            </w:r>
          </w:hyperlink>
        </w:p>
        <w:p w14:paraId="41E134DA" w14:textId="77777777" w:rsidR="00151DAF" w:rsidRDefault="00277389">
          <w:pPr>
            <w:pStyle w:val="27"/>
            <w:rPr>
              <w:rFonts w:asciiTheme="minorHAnsi" w:eastAsiaTheme="minorEastAsia" w:hAnsiTheme="minorHAnsi" w:cstheme="minorBidi"/>
              <w:b w:val="0"/>
              <w:bCs w:val="0"/>
              <w:smallCaps w:val="0"/>
            </w:rPr>
          </w:pPr>
          <w:hyperlink w:anchor="_Toc430335284" w:history="1">
            <w:r w:rsidR="00151DAF" w:rsidRPr="009E0C7F">
              <w:rPr>
                <w:rStyle w:val="af1"/>
              </w:rPr>
              <w:t>5.12.</w:t>
            </w:r>
            <w:r w:rsidR="00151DAF">
              <w:rPr>
                <w:rFonts w:asciiTheme="minorHAnsi" w:eastAsiaTheme="minorEastAsia" w:hAnsiTheme="minorHAnsi" w:cstheme="minorBidi"/>
                <w:b w:val="0"/>
                <w:bCs w:val="0"/>
                <w:smallCaps w:val="0"/>
              </w:rPr>
              <w:tab/>
            </w:r>
            <w:r w:rsidR="00151DAF" w:rsidRPr="009E0C7F">
              <w:rPr>
                <w:rStyle w:val="af1"/>
              </w:rPr>
              <w:t>Справка о деловой репутации Участника (участие в судебных разбирательствах) (Форма 10)</w:t>
            </w:r>
            <w:r w:rsidR="00151DAF">
              <w:rPr>
                <w:webHidden/>
              </w:rPr>
              <w:tab/>
            </w:r>
            <w:r w:rsidR="00151DAF">
              <w:rPr>
                <w:webHidden/>
              </w:rPr>
              <w:fldChar w:fldCharType="begin"/>
            </w:r>
            <w:r w:rsidR="00151DAF">
              <w:rPr>
                <w:webHidden/>
              </w:rPr>
              <w:instrText xml:space="preserve"> PAGEREF _Toc430335284 \h </w:instrText>
            </w:r>
            <w:r w:rsidR="00151DAF">
              <w:rPr>
                <w:webHidden/>
              </w:rPr>
            </w:r>
            <w:r w:rsidR="00151DAF">
              <w:rPr>
                <w:webHidden/>
              </w:rPr>
              <w:fldChar w:fldCharType="separate"/>
            </w:r>
            <w:r w:rsidR="0052106B">
              <w:rPr>
                <w:webHidden/>
              </w:rPr>
              <w:t>54</w:t>
            </w:r>
            <w:r w:rsidR="00151DAF">
              <w:rPr>
                <w:webHidden/>
              </w:rPr>
              <w:fldChar w:fldCharType="end"/>
            </w:r>
          </w:hyperlink>
        </w:p>
        <w:p w14:paraId="77B55B8B" w14:textId="13D6284A" w:rsidR="00151DAF" w:rsidRDefault="001D6C05">
          <w:pPr>
            <w:pStyle w:val="27"/>
            <w:rPr>
              <w:rFonts w:asciiTheme="minorHAnsi" w:eastAsiaTheme="minorEastAsia" w:hAnsiTheme="minorHAnsi" w:cstheme="minorBidi"/>
              <w:b w:val="0"/>
              <w:bCs w:val="0"/>
              <w:smallCaps w:val="0"/>
            </w:rPr>
          </w:pPr>
          <w:r>
            <w:t xml:space="preserve">5.13. </w:t>
          </w:r>
          <w:hyperlink w:anchor="_Toc430335285" w:history="1">
            <w:r w:rsidR="00151DAF" w:rsidRPr="009E0C7F">
              <w:rPr>
                <w:rStyle w:val="af1"/>
              </w:rPr>
              <w:t>Образец гарантии возврата аванса (Форма 11)</w:t>
            </w:r>
            <w:r w:rsidR="00151DAF">
              <w:rPr>
                <w:webHidden/>
              </w:rPr>
              <w:tab/>
            </w:r>
            <w:r w:rsidR="00151DAF">
              <w:rPr>
                <w:webHidden/>
              </w:rPr>
              <w:fldChar w:fldCharType="begin"/>
            </w:r>
            <w:r w:rsidR="00151DAF">
              <w:rPr>
                <w:webHidden/>
              </w:rPr>
              <w:instrText xml:space="preserve"> PAGEREF _Toc430335285 \h </w:instrText>
            </w:r>
            <w:r w:rsidR="00151DAF">
              <w:rPr>
                <w:webHidden/>
              </w:rPr>
            </w:r>
            <w:r w:rsidR="00151DAF">
              <w:rPr>
                <w:webHidden/>
              </w:rPr>
              <w:fldChar w:fldCharType="separate"/>
            </w:r>
            <w:r w:rsidR="0052106B">
              <w:rPr>
                <w:webHidden/>
              </w:rPr>
              <w:t>55</w:t>
            </w:r>
            <w:r w:rsidR="00151DAF">
              <w:rPr>
                <w:webHidden/>
              </w:rPr>
              <w:fldChar w:fldCharType="end"/>
            </w:r>
          </w:hyperlink>
        </w:p>
        <w:p w14:paraId="0385E739" w14:textId="77777777" w:rsidR="00151DAF" w:rsidRDefault="00277389">
          <w:pPr>
            <w:pStyle w:val="27"/>
            <w:rPr>
              <w:rFonts w:asciiTheme="minorHAnsi" w:eastAsiaTheme="minorEastAsia" w:hAnsiTheme="minorHAnsi" w:cstheme="minorBidi"/>
              <w:b w:val="0"/>
              <w:bCs w:val="0"/>
              <w:smallCaps w:val="0"/>
            </w:rPr>
          </w:pPr>
          <w:hyperlink w:anchor="_Toc430335286" w:history="1">
            <w:r w:rsidR="00151DAF" w:rsidRPr="009E0C7F">
              <w:rPr>
                <w:rStyle w:val="af1"/>
              </w:rPr>
              <w:t>5.13.</w:t>
            </w:r>
            <w:r w:rsidR="00151DAF">
              <w:rPr>
                <w:rFonts w:asciiTheme="minorHAnsi" w:eastAsiaTheme="minorEastAsia" w:hAnsiTheme="minorHAnsi" w:cstheme="minorBidi"/>
                <w:b w:val="0"/>
                <w:bCs w:val="0"/>
                <w:smallCaps w:val="0"/>
              </w:rPr>
              <w:tab/>
            </w:r>
            <w:r w:rsidR="00151DAF" w:rsidRPr="009E0C7F">
              <w:rPr>
                <w:rStyle w:val="af1"/>
              </w:rPr>
              <w:t>Образец письма об отсутствии у участника закупки судимости (Форма 12)</w:t>
            </w:r>
            <w:r w:rsidR="00151DAF">
              <w:rPr>
                <w:webHidden/>
              </w:rPr>
              <w:tab/>
            </w:r>
            <w:r w:rsidR="00151DAF">
              <w:rPr>
                <w:webHidden/>
              </w:rPr>
              <w:fldChar w:fldCharType="begin"/>
            </w:r>
            <w:r w:rsidR="00151DAF">
              <w:rPr>
                <w:webHidden/>
              </w:rPr>
              <w:instrText xml:space="preserve"> PAGEREF _Toc430335286 \h </w:instrText>
            </w:r>
            <w:r w:rsidR="00151DAF">
              <w:rPr>
                <w:webHidden/>
              </w:rPr>
            </w:r>
            <w:r w:rsidR="00151DAF">
              <w:rPr>
                <w:webHidden/>
              </w:rPr>
              <w:fldChar w:fldCharType="separate"/>
            </w:r>
            <w:r w:rsidR="0052106B">
              <w:rPr>
                <w:webHidden/>
              </w:rPr>
              <w:t>57</w:t>
            </w:r>
            <w:r w:rsidR="00151DAF">
              <w:rPr>
                <w:webHidden/>
              </w:rPr>
              <w:fldChar w:fldCharType="end"/>
            </w:r>
          </w:hyperlink>
        </w:p>
        <w:p w14:paraId="430435C5" w14:textId="77777777" w:rsidR="00151DAF" w:rsidRDefault="00277389">
          <w:pPr>
            <w:pStyle w:val="27"/>
            <w:rPr>
              <w:rFonts w:asciiTheme="minorHAnsi" w:eastAsiaTheme="minorEastAsia" w:hAnsiTheme="minorHAnsi" w:cstheme="minorBidi"/>
              <w:b w:val="0"/>
              <w:bCs w:val="0"/>
              <w:smallCaps w:val="0"/>
            </w:rPr>
          </w:pPr>
          <w:hyperlink w:anchor="_Toc430335287" w:history="1">
            <w:r w:rsidR="00151DAF" w:rsidRPr="009E0C7F">
              <w:rPr>
                <w:rStyle w:val="af1"/>
              </w:rPr>
              <w:t>5.14.</w:t>
            </w:r>
            <w:r w:rsidR="00151DAF">
              <w:rPr>
                <w:rFonts w:asciiTheme="minorHAnsi" w:eastAsiaTheme="minorEastAsia" w:hAnsiTheme="minorHAnsi" w:cstheme="minorBidi"/>
                <w:b w:val="0"/>
                <w:bCs w:val="0"/>
                <w:smallCaps w:val="0"/>
              </w:rPr>
              <w:tab/>
            </w:r>
            <w:r w:rsidR="00151DAF" w:rsidRPr="009E0C7F">
              <w:rPr>
                <w:rStyle w:val="af1"/>
              </w:rPr>
              <w:t>Опись документов, содержащихся в Заявке на участие в Запросе предложений (Форма 13)</w:t>
            </w:r>
            <w:r w:rsidR="00151DAF">
              <w:rPr>
                <w:webHidden/>
              </w:rPr>
              <w:tab/>
            </w:r>
            <w:r w:rsidR="00151DAF">
              <w:rPr>
                <w:webHidden/>
              </w:rPr>
              <w:fldChar w:fldCharType="begin"/>
            </w:r>
            <w:r w:rsidR="00151DAF">
              <w:rPr>
                <w:webHidden/>
              </w:rPr>
              <w:instrText xml:space="preserve"> PAGEREF _Toc430335287 \h </w:instrText>
            </w:r>
            <w:r w:rsidR="00151DAF">
              <w:rPr>
                <w:webHidden/>
              </w:rPr>
            </w:r>
            <w:r w:rsidR="00151DAF">
              <w:rPr>
                <w:webHidden/>
              </w:rPr>
              <w:fldChar w:fldCharType="separate"/>
            </w:r>
            <w:r w:rsidR="0052106B">
              <w:rPr>
                <w:webHidden/>
              </w:rPr>
              <w:t>58</w:t>
            </w:r>
            <w:r w:rsidR="00151DAF">
              <w:rPr>
                <w:webHidden/>
              </w:rPr>
              <w:fldChar w:fldCharType="end"/>
            </w:r>
          </w:hyperlink>
        </w:p>
        <w:p w14:paraId="138FAC06" w14:textId="77777777" w:rsidR="00151DAF" w:rsidRDefault="00277389">
          <w:pPr>
            <w:pStyle w:val="27"/>
            <w:rPr>
              <w:rFonts w:asciiTheme="minorHAnsi" w:eastAsiaTheme="minorEastAsia" w:hAnsiTheme="minorHAnsi" w:cstheme="minorBidi"/>
              <w:b w:val="0"/>
              <w:bCs w:val="0"/>
              <w:smallCaps w:val="0"/>
            </w:rPr>
          </w:pPr>
          <w:hyperlink w:anchor="_Toc430335288" w:history="1">
            <w:r w:rsidR="00151DAF" w:rsidRPr="009E0C7F">
              <w:rPr>
                <w:rStyle w:val="af1"/>
              </w:rPr>
              <w:t>5.15.</w:t>
            </w:r>
            <w:r w:rsidR="00151DAF">
              <w:rPr>
                <w:rFonts w:asciiTheme="minorHAnsi" w:eastAsiaTheme="minorEastAsia" w:hAnsiTheme="minorHAnsi" w:cstheme="minorBidi"/>
                <w:b w:val="0"/>
                <w:bCs w:val="0"/>
                <w:smallCaps w:val="0"/>
              </w:rPr>
              <w:tab/>
            </w:r>
            <w:r w:rsidR="00151DAF" w:rsidRPr="009E0C7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151DAF">
              <w:rPr>
                <w:webHidden/>
              </w:rPr>
              <w:tab/>
            </w:r>
            <w:r w:rsidR="00151DAF">
              <w:rPr>
                <w:webHidden/>
              </w:rPr>
              <w:fldChar w:fldCharType="begin"/>
            </w:r>
            <w:r w:rsidR="00151DAF">
              <w:rPr>
                <w:webHidden/>
              </w:rPr>
              <w:instrText xml:space="preserve"> PAGEREF _Toc430335288 \h </w:instrText>
            </w:r>
            <w:r w:rsidR="00151DAF">
              <w:rPr>
                <w:webHidden/>
              </w:rPr>
            </w:r>
            <w:r w:rsidR="00151DAF">
              <w:rPr>
                <w:webHidden/>
              </w:rPr>
              <w:fldChar w:fldCharType="separate"/>
            </w:r>
            <w:r w:rsidR="0052106B">
              <w:rPr>
                <w:webHidden/>
              </w:rPr>
              <w:t>62</w:t>
            </w:r>
            <w:r w:rsidR="00151DAF">
              <w:rPr>
                <w:webHidden/>
              </w:rPr>
              <w:fldChar w:fldCharType="end"/>
            </w:r>
          </w:hyperlink>
        </w:p>
        <w:p w14:paraId="35406395" w14:textId="77777777" w:rsidR="00151DAF" w:rsidRDefault="00277389">
          <w:pPr>
            <w:pStyle w:val="14"/>
            <w:rPr>
              <w:rFonts w:asciiTheme="minorHAnsi" w:eastAsiaTheme="minorEastAsia" w:hAnsiTheme="minorHAnsi" w:cstheme="minorBidi"/>
              <w:b w:val="0"/>
              <w:bCs w:val="0"/>
              <w:caps w:val="0"/>
            </w:rPr>
          </w:pPr>
          <w:hyperlink w:anchor="_Toc430335290" w:history="1">
            <w:r w:rsidR="00151DAF" w:rsidRPr="009E0C7F">
              <w:rPr>
                <w:rStyle w:val="af1"/>
              </w:rPr>
              <w:t>Приложение 1</w:t>
            </w:r>
            <w:r w:rsidR="00151DAF">
              <w:rPr>
                <w:webHidden/>
              </w:rPr>
              <w:tab/>
            </w:r>
            <w:r w:rsidR="00151DAF">
              <w:rPr>
                <w:webHidden/>
              </w:rPr>
              <w:fldChar w:fldCharType="begin"/>
            </w:r>
            <w:r w:rsidR="00151DAF">
              <w:rPr>
                <w:webHidden/>
              </w:rPr>
              <w:instrText xml:space="preserve"> PAGEREF _Toc430335290 \h </w:instrText>
            </w:r>
            <w:r w:rsidR="00151DAF">
              <w:rPr>
                <w:webHidden/>
              </w:rPr>
            </w:r>
            <w:r w:rsidR="00151DAF">
              <w:rPr>
                <w:webHidden/>
              </w:rPr>
              <w:fldChar w:fldCharType="separate"/>
            </w:r>
            <w:r w:rsidR="0052106B">
              <w:rPr>
                <w:webHidden/>
              </w:rPr>
              <w:t>66</w:t>
            </w:r>
            <w:r w:rsidR="00151DAF">
              <w:rPr>
                <w:webHidden/>
              </w:rPr>
              <w:fldChar w:fldCharType="end"/>
            </w:r>
          </w:hyperlink>
        </w:p>
        <w:p w14:paraId="02392D10" w14:textId="77777777" w:rsidR="00151DAF" w:rsidRDefault="00277389">
          <w:pPr>
            <w:pStyle w:val="14"/>
            <w:rPr>
              <w:rFonts w:asciiTheme="minorHAnsi" w:eastAsiaTheme="minorEastAsia" w:hAnsiTheme="minorHAnsi" w:cstheme="minorBidi"/>
              <w:b w:val="0"/>
              <w:bCs w:val="0"/>
              <w:caps w:val="0"/>
            </w:rPr>
          </w:pPr>
          <w:hyperlink w:anchor="_Toc430335291" w:history="1">
            <w:r w:rsidR="00151DAF" w:rsidRPr="009E0C7F">
              <w:rPr>
                <w:rStyle w:val="af1"/>
              </w:rPr>
              <w:t>Приложение 2</w:t>
            </w:r>
            <w:r w:rsidR="00151DAF">
              <w:rPr>
                <w:webHidden/>
              </w:rPr>
              <w:tab/>
            </w:r>
            <w:r w:rsidR="00151DAF">
              <w:rPr>
                <w:webHidden/>
              </w:rPr>
              <w:fldChar w:fldCharType="begin"/>
            </w:r>
            <w:r w:rsidR="00151DAF">
              <w:rPr>
                <w:webHidden/>
              </w:rPr>
              <w:instrText xml:space="preserve"> PAGEREF _Toc430335291 \h </w:instrText>
            </w:r>
            <w:r w:rsidR="00151DAF">
              <w:rPr>
                <w:webHidden/>
              </w:rPr>
            </w:r>
            <w:r w:rsidR="00151DAF">
              <w:rPr>
                <w:webHidden/>
              </w:rPr>
              <w:fldChar w:fldCharType="separate"/>
            </w:r>
            <w:r w:rsidR="0052106B">
              <w:rPr>
                <w:webHidden/>
              </w:rPr>
              <w:t>67</w:t>
            </w:r>
            <w:r w:rsidR="00151DAF">
              <w:rPr>
                <w:webHidden/>
              </w:rPr>
              <w:fldChar w:fldCharType="end"/>
            </w:r>
          </w:hyperlink>
        </w:p>
        <w:p w14:paraId="668281CC" w14:textId="77777777" w:rsidR="00151DAF" w:rsidRDefault="00277389">
          <w:pPr>
            <w:pStyle w:val="14"/>
            <w:rPr>
              <w:rFonts w:asciiTheme="minorHAnsi" w:eastAsiaTheme="minorEastAsia" w:hAnsiTheme="minorHAnsi" w:cstheme="minorBidi"/>
              <w:b w:val="0"/>
              <w:bCs w:val="0"/>
              <w:caps w:val="0"/>
            </w:rPr>
          </w:pPr>
          <w:hyperlink w:anchor="_Toc430335292" w:history="1">
            <w:r w:rsidR="00151DAF" w:rsidRPr="009E0C7F">
              <w:rPr>
                <w:rStyle w:val="af1"/>
              </w:rPr>
              <w:t>Приложение 3</w:t>
            </w:r>
            <w:r w:rsidR="00151DAF">
              <w:rPr>
                <w:webHidden/>
              </w:rPr>
              <w:tab/>
            </w:r>
            <w:r w:rsidR="00151DAF">
              <w:rPr>
                <w:webHidden/>
              </w:rPr>
              <w:fldChar w:fldCharType="begin"/>
            </w:r>
            <w:r w:rsidR="00151DAF">
              <w:rPr>
                <w:webHidden/>
              </w:rPr>
              <w:instrText xml:space="preserve"> PAGEREF _Toc430335292 \h </w:instrText>
            </w:r>
            <w:r w:rsidR="00151DAF">
              <w:rPr>
                <w:webHidden/>
              </w:rPr>
            </w:r>
            <w:r w:rsidR="00151DAF">
              <w:rPr>
                <w:webHidden/>
              </w:rPr>
              <w:fldChar w:fldCharType="separate"/>
            </w:r>
            <w:r w:rsidR="0052106B">
              <w:rPr>
                <w:webHidden/>
              </w:rPr>
              <w:t>68</w:t>
            </w:r>
            <w:r w:rsidR="00151DAF">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30335236"/>
      <w:r w:rsidRPr="00397524">
        <w:rPr>
          <w:sz w:val="26"/>
          <w:szCs w:val="26"/>
        </w:rPr>
        <w:lastRenderedPageBreak/>
        <w:t>ОБЩИЕ ПОЛОЖЕНИЯ</w:t>
      </w:r>
      <w:bookmarkEnd w:id="63"/>
      <w:bookmarkEnd w:id="64"/>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5" w:name="_Toc395169891"/>
      <w:bookmarkStart w:id="66" w:name="_Toc430335237"/>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7777777" w:rsidR="006B64C8" w:rsidRPr="001D6C05" w:rsidRDefault="006B64C8" w:rsidP="006B64C8">
      <w:pPr>
        <w:pStyle w:val="a0"/>
        <w:numPr>
          <w:ilvl w:val="2"/>
          <w:numId w:val="2"/>
        </w:numPr>
        <w:tabs>
          <w:tab w:val="clear" w:pos="1997"/>
        </w:tabs>
        <w:ind w:left="0" w:firstLine="709"/>
        <w:rPr>
          <w:sz w:val="26"/>
          <w:szCs w:val="26"/>
          <w:lang w:eastAsia="en-US"/>
        </w:rPr>
      </w:pPr>
      <w:r w:rsidRPr="001D6C05">
        <w:rPr>
          <w:sz w:val="26"/>
          <w:szCs w:val="26"/>
          <w:lang w:eastAsia="en-US"/>
        </w:rPr>
        <w:t xml:space="preserve">Запрос предложений проводится в соответствии с Положением о закупках товаров, работ, услуг ПАО «МОЭК» </w:t>
      </w:r>
      <w:r w:rsidRPr="001D6C05">
        <w:rPr>
          <w:sz w:val="26"/>
          <w:szCs w:val="26"/>
        </w:rPr>
        <w:t>(утверждено решением Совета директоров ПАО «МОЭК» - от 07.08.2015 Протокол  от 10.08.2015 г. № 26).</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30335238"/>
      <w:r w:rsidRPr="00397524">
        <w:rPr>
          <w:rFonts w:ascii="Times New Roman" w:hAnsi="Times New Roman" w:cs="Times New Roman"/>
        </w:rPr>
        <w:t>Термины и определения</w:t>
      </w:r>
      <w:bookmarkEnd w:id="68"/>
      <w:bookmarkEnd w:id="69"/>
      <w:bookmarkEnd w:id="70"/>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1" w:name="_Toc395169893"/>
      <w:bookmarkStart w:id="72" w:name="_Toc430335239"/>
      <w:r w:rsidRPr="00397524">
        <w:rPr>
          <w:rFonts w:ascii="Times New Roman" w:hAnsi="Times New Roman" w:cs="Times New Roman"/>
        </w:rPr>
        <w:t>Обжалование</w:t>
      </w:r>
      <w:bookmarkEnd w:id="71"/>
      <w:bookmarkEnd w:id="72"/>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30335240"/>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30335241"/>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1" w:name="_Toc395169896"/>
      <w:bookmarkStart w:id="82" w:name="_Toc430335242"/>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3" w:name="_Toc395169897"/>
      <w:bookmarkStart w:id="84" w:name="_Toc430335243"/>
      <w:r w:rsidRPr="00397524">
        <w:rPr>
          <w:rFonts w:ascii="Times New Roman" w:hAnsi="Times New Roman" w:cs="Times New Roman"/>
        </w:rPr>
        <w:t>Прочие положения</w:t>
      </w:r>
      <w:bookmarkEnd w:id="83"/>
      <w:bookmarkEnd w:id="84"/>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777777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77777777"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30335244"/>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E4ACF94"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2" w:name="_Toc395169899"/>
      <w:bookmarkStart w:id="93" w:name="_Toc430335245"/>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30335246"/>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30335247"/>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30335248"/>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30335249"/>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30335250"/>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30335251"/>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 к рассмотрению не принимаются</w:t>
      </w:r>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30335252"/>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30335253"/>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3ED0C1D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2" w:name="_Toc395169908"/>
      <w:bookmarkStart w:id="123" w:name="_Ref398896934"/>
      <w:bookmarkStart w:id="124" w:name="_Toc430335254"/>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6" w:name="_Toc395169909"/>
      <w:bookmarkStart w:id="127" w:name="_Ref398896973"/>
      <w:bookmarkStart w:id="128" w:name="_Ref398901476"/>
      <w:bookmarkStart w:id="129" w:name="_Toc430335255"/>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w:t>
      </w:r>
      <w:r w:rsidRPr="00397524">
        <w:rPr>
          <w:sz w:val="26"/>
          <w:szCs w:val="26"/>
        </w:rPr>
        <w:lastRenderedPageBreak/>
        <w:t>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0" w:name="_Toc395169910"/>
      <w:bookmarkStart w:id="131" w:name="_Ref398897019"/>
      <w:bookmarkStart w:id="132" w:name="_Toc430335256"/>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30335257"/>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30335258"/>
      <w:r w:rsidRPr="00397524">
        <w:rPr>
          <w:rFonts w:ascii="Times New Roman" w:hAnsi="Times New Roman" w:cs="Times New Roman"/>
        </w:rPr>
        <w:t>Подписание Договора</w:t>
      </w:r>
      <w:bookmarkEnd w:id="137"/>
      <w:bookmarkEnd w:id="138"/>
      <w:bookmarkEnd w:id="139"/>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30335259"/>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банковской гарантии не должно быть условий или требований, противоречащих вышеизложенному.</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30335260"/>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3"/>
      <w:bookmarkEnd w:id="144"/>
      <w:bookmarkEnd w:id="145"/>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6" w:name="_Toc430335261"/>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9" w:name="_Toc430335262"/>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2" w:name="_Toc430335263"/>
      <w:r w:rsidRPr="00397524">
        <w:rPr>
          <w:rFonts w:ascii="Times New Roman" w:hAnsi="Times New Roman" w:cs="Times New Roman"/>
        </w:rPr>
        <w:t>Требования к подготовке коммерческого предложения</w:t>
      </w:r>
      <w:bookmarkEnd w:id="150"/>
      <w:bookmarkEnd w:id="151"/>
      <w:bookmarkEnd w:id="152"/>
    </w:p>
    <w:p w14:paraId="1769918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5AE45F04"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30335264"/>
      <w:r w:rsidRPr="00397524">
        <w:rPr>
          <w:rFonts w:ascii="Times New Roman" w:hAnsi="Times New Roman" w:cs="Times New Roman"/>
        </w:rPr>
        <w:t>Требования к подготовке технического предложения</w:t>
      </w:r>
      <w:bookmarkEnd w:id="156"/>
      <w:bookmarkEnd w:id="157"/>
      <w:bookmarkEnd w:id="158"/>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395169918"/>
      <w:bookmarkStart w:id="164" w:name="_Toc430335265"/>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6" w:name="_Toc395169919"/>
      <w:bookmarkStart w:id="167" w:name="_Toc430335266"/>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419E1717" w14:textId="77777777"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30335267"/>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6151D21D" w14:textId="201F7C90" w:rsidR="003D103C" w:rsidRPr="00397524" w:rsidRDefault="002B241F" w:rsidP="002B241F">
      <w:pPr>
        <w:pStyle w:val="a0"/>
        <w:tabs>
          <w:tab w:val="left" w:pos="1560"/>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
    <w:p w14:paraId="1AF6976D" w14:textId="77777777" w:rsidR="003D103C" w:rsidRPr="00397524" w:rsidRDefault="003D103C" w:rsidP="002B241F">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w:t>
      </w:r>
      <w:r w:rsidRPr="00397524">
        <w:rPr>
          <w:sz w:val="26"/>
          <w:szCs w:val="26"/>
        </w:rPr>
        <w:lastRenderedPageBreak/>
        <w:t xml:space="preserve">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011BF1DD" w14:textId="3780B5C1" w:rsidR="003D103C" w:rsidRPr="00397524" w:rsidRDefault="004B5DA1" w:rsidP="004B5DA1">
      <w:pPr>
        <w:pStyle w:val="a0"/>
        <w:tabs>
          <w:tab w:val="left" w:pos="1418"/>
        </w:tabs>
        <w:spacing w:after="0"/>
        <w:ind w:left="0" w:firstLine="709"/>
        <w:rPr>
          <w:sz w:val="26"/>
          <w:szCs w:val="26"/>
        </w:rPr>
      </w:pPr>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Pr>
          <w:sz w:val="26"/>
          <w:szCs w:val="26"/>
        </w:rPr>
        <w:t>актов выполненных работ</w:t>
      </w:r>
      <w:r w:rsidR="00A5456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77777777"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397524">
        <w:rPr>
          <w:sz w:val="26"/>
          <w:szCs w:val="26"/>
        </w:rPr>
        <w:lastRenderedPageBreak/>
        <w:t xml:space="preserve">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77777777"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9" w:name="_Toc430335268"/>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397524">
        <w:rPr>
          <w:sz w:val="26"/>
          <w:szCs w:val="26"/>
        </w:rPr>
        <w:lastRenderedPageBreak/>
        <w:t>(шесть)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r w:rsidRPr="002A7A2C">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7F56FAC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r>
        <w:rPr>
          <w:sz w:val="26"/>
          <w:szCs w:val="26"/>
        </w:rPr>
        <w:lastRenderedPageBreak/>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3033526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397524">
        <w:rPr>
          <w:sz w:val="26"/>
          <w:szCs w:val="26"/>
        </w:rPr>
        <w:lastRenderedPageBreak/>
        <w:t>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p>
    <w:p w14:paraId="25D85C26" w14:textId="77777777" w:rsidR="0051141D" w:rsidRPr="00397524" w:rsidRDefault="0051141D" w:rsidP="00AF1DE0">
      <w:pPr>
        <w:pStyle w:val="1"/>
        <w:keepLines/>
        <w:pageBreakBefore/>
        <w:numPr>
          <w:ilvl w:val="0"/>
          <w:numId w:val="2"/>
        </w:numPr>
        <w:ind w:left="0" w:firstLine="34"/>
      </w:pPr>
      <w:bookmarkStart w:id="191" w:name="_Toc395169925"/>
      <w:bookmarkStart w:id="192" w:name="_Toc430335271"/>
      <w:r w:rsidRPr="00397524">
        <w:lastRenderedPageBreak/>
        <w:t xml:space="preserve">ИНФОРМАЦИОННАЯ КАРТА ОТКРЫТОГО </w:t>
      </w:r>
      <w:bookmarkEnd w:id="191"/>
      <w:r w:rsidR="00A96448" w:rsidRPr="00397524">
        <w:t>ЗАПРОСА ПРЕДЛОЖЕНИЙ</w:t>
      </w:r>
      <w:bookmarkEnd w:id="192"/>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3" w:name="_Toc369024091"/>
            <w:bookmarkStart w:id="194" w:name="_Toc372014947"/>
            <w:bookmarkEnd w:id="193"/>
            <w:bookmarkEnd w:id="194"/>
            <w:r w:rsidR="00F4413F" w:rsidRPr="00397524">
              <w:rPr>
                <w:b/>
              </w:rPr>
              <w:t>№ п/п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5" w:name="_Toc369024068"/>
            <w:bookmarkStart w:id="196" w:name="_Toc372014924"/>
            <w:bookmarkEnd w:id="195"/>
            <w:bookmarkEnd w:id="196"/>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26CD2E8F" w:rsidR="007317BA" w:rsidRPr="00E71879" w:rsidRDefault="00F94D01" w:rsidP="007317BA">
            <w:pPr>
              <w:keepNext/>
              <w:keepLines/>
              <w:autoSpaceDE w:val="0"/>
              <w:autoSpaceDN w:val="0"/>
              <w:adjustRightInd w:val="0"/>
            </w:pPr>
            <w:r w:rsidRPr="00E71879">
              <w:rPr>
                <w:b/>
                <w:u w:val="single"/>
              </w:rPr>
              <w:t>По вопросам организации, проведения, подготовки и подачи документов:</w:t>
            </w:r>
            <w:r w:rsidRPr="00E71879">
              <w:t xml:space="preserve">  </w:t>
            </w:r>
            <w:r w:rsidR="007317BA" w:rsidRPr="00E71879">
              <w:t xml:space="preserve">+7 (495) 587-77-88, доб. </w:t>
            </w:r>
          </w:p>
          <w:p w14:paraId="287FE656" w14:textId="64739F83" w:rsidR="00BF1384" w:rsidRPr="00E71879" w:rsidRDefault="00BF1384" w:rsidP="007317BA">
            <w:pPr>
              <w:keepNext/>
              <w:keepLines/>
              <w:autoSpaceDE w:val="0"/>
              <w:autoSpaceDN w:val="0"/>
              <w:adjustRightInd w:val="0"/>
            </w:pPr>
            <w:r w:rsidRPr="00E71879">
              <w:t>24-99 – Проскурина Наталья Сергеевна</w:t>
            </w:r>
          </w:p>
          <w:p w14:paraId="787BDA84" w14:textId="77777777" w:rsidR="007317BA" w:rsidRPr="00E71879" w:rsidRDefault="007317BA" w:rsidP="007317BA">
            <w:pPr>
              <w:keepNext/>
              <w:keepLines/>
              <w:autoSpaceDE w:val="0"/>
              <w:autoSpaceDN w:val="0"/>
              <w:adjustRightInd w:val="0"/>
            </w:pPr>
            <w:r w:rsidRPr="00E71879">
              <w:t>12-16 – Клочкова Екатерина Александровна</w:t>
            </w:r>
          </w:p>
          <w:p w14:paraId="427AEA45" w14:textId="77777777" w:rsidR="007317BA" w:rsidRPr="00E71879" w:rsidRDefault="007317BA" w:rsidP="007317BA">
            <w:pPr>
              <w:keepNext/>
              <w:keepLines/>
              <w:autoSpaceDE w:val="0"/>
              <w:autoSpaceDN w:val="0"/>
              <w:adjustRightInd w:val="0"/>
            </w:pPr>
            <w:r w:rsidRPr="00E71879">
              <w:t>49-70 – Дячук Артем Владимирович</w:t>
            </w:r>
          </w:p>
          <w:p w14:paraId="007A3DB3" w14:textId="77777777" w:rsidR="007317BA" w:rsidRPr="00E71879" w:rsidRDefault="007317BA" w:rsidP="007317BA">
            <w:pPr>
              <w:keepNext/>
              <w:keepLines/>
              <w:autoSpaceDE w:val="0"/>
              <w:autoSpaceDN w:val="0"/>
              <w:adjustRightInd w:val="0"/>
            </w:pPr>
            <w:r w:rsidRPr="00E71879">
              <w:t>65-42 – Бурая Елена Евгеньевна</w:t>
            </w:r>
          </w:p>
          <w:p w14:paraId="6C9DAD54" w14:textId="77777777" w:rsidR="007317BA" w:rsidRPr="00E71879" w:rsidRDefault="007317BA" w:rsidP="007317BA">
            <w:pPr>
              <w:keepNext/>
              <w:keepLines/>
              <w:autoSpaceDE w:val="0"/>
              <w:autoSpaceDN w:val="0"/>
              <w:adjustRightInd w:val="0"/>
            </w:pPr>
            <w:r w:rsidRPr="00E71879">
              <w:t>21-73 – Ефремова Наталья Валериановна</w:t>
            </w:r>
          </w:p>
          <w:p w14:paraId="780F5D49" w14:textId="77777777" w:rsidR="007317BA" w:rsidRPr="00E71879" w:rsidRDefault="007317BA" w:rsidP="007317BA">
            <w:pPr>
              <w:keepNext/>
              <w:keepLines/>
              <w:autoSpaceDE w:val="0"/>
              <w:autoSpaceDN w:val="0"/>
              <w:adjustRightInd w:val="0"/>
            </w:pPr>
            <w:r w:rsidRPr="00E71879">
              <w:t>37-55 – Семенов Кирилл Юрьевич</w:t>
            </w:r>
          </w:p>
          <w:p w14:paraId="007AA2F3" w14:textId="77777777" w:rsidR="007317BA" w:rsidRPr="00E71879" w:rsidRDefault="007317BA" w:rsidP="007317BA">
            <w:pPr>
              <w:keepNext/>
              <w:keepLines/>
              <w:autoSpaceDE w:val="0"/>
              <w:autoSpaceDN w:val="0"/>
              <w:adjustRightInd w:val="0"/>
            </w:pPr>
            <w:r w:rsidRPr="00E71879">
              <w:t>12-27 – Субботин Юрий Дмитриевич</w:t>
            </w:r>
          </w:p>
          <w:p w14:paraId="7CCD9C00" w14:textId="2A2280A5" w:rsidR="00F94D01" w:rsidRPr="00E71879" w:rsidRDefault="007317BA" w:rsidP="007317BA">
            <w:pPr>
              <w:keepNext/>
              <w:keepLines/>
              <w:autoSpaceDE w:val="0"/>
              <w:autoSpaceDN w:val="0"/>
              <w:adjustRightInd w:val="0"/>
            </w:pPr>
            <w:r w:rsidRPr="00E71879">
              <w:t>23-56 – Кириченко Наталия Александровна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25D68D18" w14:textId="77777777" w:rsidR="00BF1384" w:rsidRPr="00E71879" w:rsidRDefault="00F94D01" w:rsidP="00BF1384">
            <w:pPr>
              <w:keepNext/>
              <w:keepLines/>
              <w:autoSpaceDE w:val="0"/>
              <w:autoSpaceDN w:val="0"/>
              <w:adjustRightInd w:val="0"/>
            </w:pPr>
            <w:r w:rsidRPr="00E71879">
              <w:rPr>
                <w:b/>
                <w:u w:val="single"/>
              </w:rPr>
              <w:t xml:space="preserve">По техническим вопросам: </w:t>
            </w:r>
            <w:r w:rsidRPr="00E71879">
              <w:t xml:space="preserve"> </w:t>
            </w:r>
            <w:r w:rsidR="00BF1384" w:rsidRPr="00E71879">
              <w:t>Мамченко Оксана Владимировна</w:t>
            </w:r>
          </w:p>
          <w:p w14:paraId="729A2A96" w14:textId="64931E40" w:rsidR="00F94D01" w:rsidRPr="00E71879" w:rsidRDefault="001743FC" w:rsidP="00E71879">
            <w:pPr>
              <w:keepNext/>
              <w:keepLines/>
              <w:autoSpaceDE w:val="0"/>
              <w:autoSpaceDN w:val="0"/>
              <w:adjustRightInd w:val="0"/>
            </w:pPr>
            <w:r w:rsidRPr="00E71879">
              <w:t xml:space="preserve">тел. </w:t>
            </w:r>
            <w:r w:rsidR="007317BA" w:rsidRPr="00E71879">
              <w:t>+7 (495) 587-77-88</w:t>
            </w:r>
            <w:r w:rsidR="00F94D01" w:rsidRPr="00E71879">
              <w:t xml:space="preserve">, </w:t>
            </w:r>
            <w:r w:rsidR="00E71879" w:rsidRPr="00E71879">
              <w:t>доб. 43-40</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277389" w:rsidP="007D7DAC">
            <w:pPr>
              <w:keepNext/>
              <w:keepLines/>
              <w:autoSpaceDE w:val="0"/>
              <w:autoSpaceDN w:val="0"/>
              <w:adjustRightInd w:val="0"/>
            </w:pPr>
            <w:hyperlink r:id="rId17"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16871F5D" w:rsidR="00725E10" w:rsidRPr="00530C65" w:rsidRDefault="00E71879" w:rsidP="007D7DAC">
            <w:pPr>
              <w:keepNext/>
              <w:keepLines/>
              <w:autoSpaceDE w:val="0"/>
              <w:autoSpaceDN w:val="0"/>
              <w:adjustRightInd w:val="0"/>
              <w:rPr>
                <w:highlight w:val="yellow"/>
              </w:rPr>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139C4391" w:rsidR="00725E10" w:rsidRPr="00530C65" w:rsidRDefault="00E71879" w:rsidP="007D7DAC">
            <w:pPr>
              <w:keepNext/>
              <w:keepLines/>
              <w:autoSpaceDE w:val="0"/>
              <w:autoSpaceDN w:val="0"/>
              <w:adjustRightInd w:val="0"/>
              <w:rPr>
                <w:highlight w:val="yellow"/>
              </w:rPr>
            </w:pPr>
            <w:r w:rsidRPr="00397524">
              <w:t>119048, Российская Федерация, г. Москва, ул. Ефремова, 10</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4A1E8483" w:rsidR="00725E10" w:rsidRPr="00530C65" w:rsidRDefault="00E71879" w:rsidP="007D7DAC">
            <w:pPr>
              <w:keepNext/>
              <w:keepLines/>
              <w:autoSpaceDE w:val="0"/>
              <w:autoSpaceDN w:val="0"/>
              <w:adjustRightInd w:val="0"/>
              <w:rPr>
                <w:highlight w:val="yellow"/>
              </w:rPr>
            </w:pPr>
            <w:r w:rsidRPr="00397524">
              <w:t>119048, Российская Федерация, г. Москва, ул. Ефремова, 10</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197" w:name="_Toc369024069"/>
            <w:bookmarkStart w:id="198" w:name="_Toc372014925"/>
            <w:bookmarkEnd w:id="197"/>
            <w:bookmarkEnd w:id="198"/>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2FF65423" w:rsidR="00F4413F" w:rsidRPr="00530C65" w:rsidRDefault="00E71879" w:rsidP="00CC091D">
            <w:pPr>
              <w:keepNext/>
              <w:keepLines/>
              <w:autoSpaceDE w:val="0"/>
              <w:autoSpaceDN w:val="0"/>
              <w:adjustRightInd w:val="0"/>
              <w:rPr>
                <w:highlight w:val="yellow"/>
              </w:rPr>
            </w:pPr>
            <w:r w:rsidRPr="00E71879">
              <w:t xml:space="preserve">+7 (495) 587-77-88, доб. </w:t>
            </w:r>
            <w:r>
              <w:t>24-99</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8201ADC" w:rsidR="00F4413F" w:rsidRPr="00530C65" w:rsidRDefault="00277389" w:rsidP="00F4413F">
            <w:pPr>
              <w:keepNext/>
              <w:keepLines/>
              <w:autoSpaceDE w:val="0"/>
              <w:autoSpaceDN w:val="0"/>
              <w:adjustRightInd w:val="0"/>
              <w:rPr>
                <w:highlight w:val="yellow"/>
              </w:rPr>
            </w:pPr>
            <w:hyperlink r:id="rId18" w:history="1">
              <w:r w:rsidR="00E71879" w:rsidRPr="00A0575F">
                <w:rPr>
                  <w:u w:val="single"/>
                  <w:lang w:val="en-US"/>
                </w:rPr>
                <w:t>ook</w:t>
              </w:r>
              <w:r w:rsidR="00E71879" w:rsidRPr="00A0575F">
                <w:rPr>
                  <w:u w:val="single"/>
                  <w:lang w:val="de-DE"/>
                </w:rPr>
                <w:t>@oaomoek.ru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199" w:name="_Toc369024070"/>
            <w:bookmarkStart w:id="200" w:name="_Toc372014926"/>
            <w:bookmarkEnd w:id="199"/>
            <w:bookmarkEnd w:id="200"/>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19" w:history="1">
              <w:r w:rsidRPr="00B53CDF">
                <w:rPr>
                  <w:rStyle w:val="af1"/>
                  <w:szCs w:val="24"/>
                  <w:u w:val="none"/>
                  <w:lang w:val="en-US"/>
                </w:rPr>
                <w:t>www</w:t>
              </w:r>
              <w:r w:rsidRPr="00B53CDF">
                <w:rPr>
                  <w:rStyle w:val="af1"/>
                  <w:szCs w:val="24"/>
                  <w:u w:val="none"/>
                </w:rPr>
                <w:t>.</w:t>
              </w:r>
              <w:r w:rsidRPr="00B53CDF">
                <w:rPr>
                  <w:rStyle w:val="af1"/>
                  <w:szCs w:val="24"/>
                  <w:u w:val="none"/>
                  <w:lang w:val="en-US"/>
                </w:rPr>
                <w:t>zakupki</w:t>
              </w:r>
              <w:r w:rsidRPr="00B53CDF">
                <w:rPr>
                  <w:rStyle w:val="af1"/>
                  <w:szCs w:val="24"/>
                  <w:u w:val="none"/>
                </w:rPr>
                <w:t>.</w:t>
              </w:r>
              <w:r w:rsidRPr="00B53CDF">
                <w:rPr>
                  <w:rStyle w:val="af1"/>
                  <w:szCs w:val="24"/>
                  <w:u w:val="none"/>
                  <w:lang w:val="en-US"/>
                </w:rPr>
                <w:t>gov</w:t>
              </w:r>
              <w:r w:rsidRPr="00B53CDF">
                <w:rPr>
                  <w:rStyle w:val="af1"/>
                  <w:szCs w:val="24"/>
                  <w:u w:val="none"/>
                </w:rPr>
                <w:t>.</w:t>
              </w:r>
              <w:r w:rsidRPr="00B53CDF">
                <w:rPr>
                  <w:rStyle w:val="af1"/>
                  <w:szCs w:val="24"/>
                  <w:u w:val="none"/>
                  <w:lang w:val="en-US"/>
                </w:rPr>
                <w:t>ru</w:t>
              </w:r>
            </w:hyperlink>
            <w:r w:rsidRPr="00B53CDF">
              <w:rPr>
                <w:szCs w:val="24"/>
              </w:rPr>
              <w:t xml:space="preserve">; </w:t>
            </w:r>
          </w:p>
          <w:p w14:paraId="5AECC400" w14:textId="77777777" w:rsidR="00E71879" w:rsidRDefault="00CC091D" w:rsidP="00E71879">
            <w:pPr>
              <w:keepNext/>
              <w:keepLines/>
              <w:autoSpaceDE w:val="0"/>
              <w:autoSpaceDN w:val="0"/>
              <w:adjustRightInd w:val="0"/>
              <w:rPr>
                <w:szCs w:val="24"/>
              </w:rPr>
            </w:pPr>
            <w:r w:rsidRPr="00B53CDF">
              <w:rPr>
                <w:szCs w:val="24"/>
              </w:rPr>
              <w:t xml:space="preserve">неофициальные (дополнительные) сайты: </w:t>
            </w:r>
            <w:hyperlink r:id="rId20"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E510FA">
              <w:rPr>
                <w:szCs w:val="24"/>
              </w:rPr>
              <w:t xml:space="preserve">; </w:t>
            </w:r>
          </w:p>
          <w:p w14:paraId="04E0B9D1" w14:textId="38777C6A" w:rsidR="00F4413F" w:rsidRPr="00397524" w:rsidRDefault="00CC091D" w:rsidP="00E71879">
            <w:pPr>
              <w:keepNext/>
              <w:keepLines/>
              <w:autoSpaceDE w:val="0"/>
              <w:autoSpaceDN w:val="0"/>
              <w:adjustRightInd w:val="0"/>
            </w:pPr>
            <w:r w:rsidRPr="00B53CDF">
              <w:rPr>
                <w:szCs w:val="24"/>
              </w:rPr>
              <w:t xml:space="preserve">сайт электронной торговой площадки: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r w:rsidRPr="00B53CDF">
                <w:rPr>
                  <w:rStyle w:val="af1"/>
                  <w:szCs w:val="24"/>
                  <w:u w:val="none"/>
                  <w:lang w:val="en-US"/>
                </w:rPr>
                <w:t>ru</w:t>
              </w:r>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1" w:name="_Toc369024071"/>
            <w:bookmarkStart w:id="202" w:name="_Toc372014927"/>
            <w:bookmarkEnd w:id="201"/>
            <w:bookmarkEnd w:id="202"/>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2B7236F2" w:rsidR="004D4ECA" w:rsidRPr="00E71879" w:rsidRDefault="003B1FA6" w:rsidP="001D6C05">
            <w:pPr>
              <w:ind w:left="-25"/>
              <w:jc w:val="both"/>
            </w:pPr>
            <w:r w:rsidRPr="00E71879">
              <w:t xml:space="preserve">№ </w:t>
            </w:r>
            <w:r w:rsidR="00E71879" w:rsidRPr="00E71879">
              <w:t>10281/П</w:t>
            </w:r>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3" w:name="_Toc369024072"/>
            <w:bookmarkStart w:id="204" w:name="_Toc372014928"/>
            <w:bookmarkEnd w:id="203"/>
            <w:bookmarkEnd w:id="204"/>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7CE3284C" w:rsidR="00F4413F" w:rsidRPr="00E71879" w:rsidRDefault="00634ED0" w:rsidP="001D6C05">
            <w:pPr>
              <w:ind w:left="-25"/>
              <w:jc w:val="both"/>
            </w:pPr>
            <w:r w:rsidRPr="00E71879">
              <w:t>№ </w:t>
            </w:r>
            <w:r w:rsidR="00E71879" w:rsidRPr="00E71879">
              <w:t>10281/П</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5" w:name="_Toc369024073"/>
            <w:bookmarkStart w:id="206" w:name="_Toc372014929"/>
            <w:bookmarkEnd w:id="205"/>
            <w:bookmarkEnd w:id="206"/>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1B6F60FA" w14:textId="77777777" w:rsidR="00E71879" w:rsidRPr="00E71879" w:rsidRDefault="00E71879" w:rsidP="00E71879">
            <w:pPr>
              <w:keepNext/>
              <w:keepLines/>
              <w:autoSpaceDE w:val="0"/>
              <w:autoSpaceDN w:val="0"/>
              <w:adjustRightInd w:val="0"/>
              <w:jc w:val="both"/>
              <w:rPr>
                <w:szCs w:val="24"/>
              </w:rPr>
            </w:pPr>
            <w:r w:rsidRPr="00E71879">
              <w:rPr>
                <w:szCs w:val="24"/>
              </w:rPr>
              <w:t>Оказание услуг по техническому обслуживанию оптико-волоконной системы связи FOX 515 (оборудование КРУЭ) для нужд Филиала № 9 ПАО «МОЭК»</w:t>
            </w:r>
          </w:p>
          <w:p w14:paraId="73B304BC" w14:textId="428F1E68" w:rsidR="00312E93" w:rsidRPr="00E71879" w:rsidRDefault="00312E93" w:rsidP="00E71879">
            <w:pPr>
              <w:keepNext/>
              <w:keepLines/>
              <w:autoSpaceDE w:val="0"/>
              <w:autoSpaceDN w:val="0"/>
              <w:adjustRightInd w:val="0"/>
              <w:jc w:val="both"/>
              <w:rPr>
                <w:b/>
                <w:szCs w:val="24"/>
              </w:rPr>
            </w:pPr>
            <w:r w:rsidRPr="00E71879">
              <w:rPr>
                <w:b/>
                <w:szCs w:val="24"/>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7" w:name="_Toc369024074"/>
            <w:bookmarkStart w:id="208" w:name="_Toc372014930"/>
            <w:bookmarkEnd w:id="207"/>
            <w:bookmarkEnd w:id="208"/>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5"/>
            <w:bookmarkStart w:id="210" w:name="_Toc372014931"/>
            <w:bookmarkEnd w:id="209"/>
            <w:bookmarkEnd w:id="210"/>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6"/>
            <w:bookmarkStart w:id="212" w:name="_Toc372014932"/>
            <w:bookmarkEnd w:id="211"/>
            <w:bookmarkEnd w:id="212"/>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75B4804B" w14:textId="77777777" w:rsidR="00F4413F" w:rsidRDefault="00F4413F" w:rsidP="00FD16CE">
            <w:pPr>
              <w:keepNext/>
              <w:keepLines/>
              <w:autoSpaceDE w:val="0"/>
              <w:autoSpaceDN w:val="0"/>
              <w:adjustRightInd w:val="0"/>
            </w:pPr>
            <w:r w:rsidRPr="00397524">
              <w:t>Предоставлены в При</w:t>
            </w:r>
            <w:r w:rsidR="00FD16CE" w:rsidRPr="00397524">
              <w:t xml:space="preserve">ложении 2 «Техническая часть» к </w:t>
            </w:r>
            <w:r w:rsidR="00CF091E" w:rsidRPr="00397524">
              <w:t>Документации</w:t>
            </w:r>
            <w:r w:rsidRPr="00397524">
              <w:t>.</w:t>
            </w:r>
          </w:p>
          <w:p w14:paraId="3B5C92AC" w14:textId="29A89AEA" w:rsidR="009B0DA1" w:rsidRPr="00397524" w:rsidRDefault="009B0DA1" w:rsidP="009B0DA1">
            <w:pPr>
              <w:keepNext/>
              <w:keepLines/>
              <w:autoSpaceDE w:val="0"/>
              <w:autoSpaceDN w:val="0"/>
              <w:adjustRightInd w:val="0"/>
            </w:pPr>
            <w:r>
              <w:t>Срок оказания услуг – с даты заключения договора по 31.12.2017</w:t>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7"/>
            <w:bookmarkStart w:id="214" w:name="_Toc372014933"/>
            <w:bookmarkEnd w:id="213"/>
            <w:bookmarkEnd w:id="214"/>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5363EAF2" w14:textId="77777777" w:rsidR="00E71879" w:rsidRPr="00E71879" w:rsidRDefault="00E71879" w:rsidP="00E6394E">
            <w:pPr>
              <w:keepNext/>
              <w:keepLines/>
              <w:autoSpaceDE w:val="0"/>
              <w:autoSpaceDN w:val="0"/>
              <w:adjustRightInd w:val="0"/>
            </w:pPr>
            <w:r w:rsidRPr="00E71879">
              <w:t>513 671 (Пятьсот тринадцать тысяч шестьсот семьдесят один) рубль 68 копеек, без учета НДС.</w:t>
            </w:r>
          </w:p>
          <w:p w14:paraId="19BDF24E" w14:textId="3E476113" w:rsidR="00E6394E" w:rsidRPr="00397524" w:rsidRDefault="00E6394E" w:rsidP="00E6394E">
            <w:pPr>
              <w:keepNext/>
              <w:keepLines/>
              <w:autoSpaceDE w:val="0"/>
              <w:autoSpaceDN w:val="0"/>
              <w:adjustRightInd w:val="0"/>
            </w:pPr>
            <w:r w:rsidRPr="00E71879">
              <w:t>Цена указана с учетом затрат по уплате налогов, сборов и других обязательных 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8"/>
            <w:bookmarkStart w:id="216" w:name="_Toc372014934"/>
            <w:bookmarkStart w:id="217" w:name="_Toc369024080"/>
            <w:bookmarkStart w:id="218" w:name="_Toc372014936"/>
            <w:bookmarkStart w:id="219" w:name="_Toc369024081"/>
            <w:bookmarkStart w:id="220" w:name="_Toc372014937"/>
            <w:bookmarkStart w:id="221" w:name="_Ref429053136"/>
            <w:bookmarkEnd w:id="215"/>
            <w:bookmarkEnd w:id="216"/>
            <w:bookmarkEnd w:id="217"/>
            <w:bookmarkEnd w:id="218"/>
            <w:bookmarkEnd w:id="219"/>
            <w:bookmarkEnd w:id="220"/>
          </w:p>
        </w:tc>
        <w:bookmarkEnd w:id="221"/>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 xml:space="preserve">Запроса </w:t>
            </w:r>
            <w:r w:rsidR="00A96448" w:rsidRPr="00397524">
              <w:lastRenderedPageBreak/>
              <w:t>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lastRenderedPageBreak/>
              <w:t>Русский</w:t>
            </w:r>
            <w:r w:rsidR="00C67431" w:rsidRPr="00397524">
              <w:t xml:space="preserve">. </w:t>
            </w:r>
            <w:r w:rsidRPr="00397524">
              <w:t xml:space="preserve">Допускается представление материалов на иностранном языке </w:t>
            </w:r>
            <w:r w:rsidRPr="00397524">
              <w:lastRenderedPageBreak/>
              <w:t>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2" w:name="_Toc369024082"/>
            <w:bookmarkStart w:id="223" w:name="_Toc372014938"/>
            <w:bookmarkStart w:id="224" w:name="_Toc395169939"/>
            <w:bookmarkStart w:id="225" w:name="_Toc398881907"/>
            <w:bookmarkStart w:id="226" w:name="и_4_14"/>
            <w:bookmarkStart w:id="227" w:name="_Ref429053526"/>
            <w:bookmarkStart w:id="228" w:name="_Ref429053580"/>
            <w:bookmarkStart w:id="229" w:name="_Ref429053606"/>
            <w:bookmarkStart w:id="230" w:name="_Ref429053632"/>
            <w:bookmarkEnd w:id="222"/>
            <w:bookmarkEnd w:id="223"/>
          </w:p>
        </w:tc>
        <w:bookmarkEnd w:id="224"/>
        <w:bookmarkEnd w:id="225"/>
        <w:bookmarkEnd w:id="226"/>
        <w:bookmarkEnd w:id="227"/>
        <w:bookmarkEnd w:id="228"/>
        <w:bookmarkEnd w:id="229"/>
        <w:bookmarkEnd w:id="230"/>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83"/>
            <w:bookmarkStart w:id="232" w:name="_Toc372014939"/>
            <w:bookmarkStart w:id="233" w:name="_Ref429053743"/>
            <w:bookmarkEnd w:id="231"/>
            <w:bookmarkEnd w:id="232"/>
          </w:p>
        </w:tc>
        <w:bookmarkEnd w:id="233"/>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3AE4E4B8" w:rsidR="00F4413F" w:rsidRPr="00397524" w:rsidRDefault="00E71879" w:rsidP="001275E5">
            <w:pPr>
              <w:keepNext/>
              <w:keepLines/>
              <w:rPr>
                <w:color w:val="FF0000"/>
              </w:rPr>
            </w:pPr>
            <w:r>
              <w:t>Не требуется</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4" w:name="_Toc369024084"/>
            <w:bookmarkStart w:id="235" w:name="_Toc372014940"/>
            <w:bookmarkStart w:id="236" w:name="_Ref429053817"/>
            <w:bookmarkEnd w:id="234"/>
            <w:bookmarkEnd w:id="235"/>
          </w:p>
        </w:tc>
        <w:bookmarkEnd w:id="236"/>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7" w:name="_Toc369024085"/>
            <w:bookmarkStart w:id="238" w:name="_Toc372014941"/>
            <w:bookmarkStart w:id="239" w:name="_Ref429053871"/>
            <w:bookmarkEnd w:id="237"/>
            <w:bookmarkEnd w:id="238"/>
          </w:p>
        </w:tc>
        <w:bookmarkEnd w:id="239"/>
        <w:tc>
          <w:tcPr>
            <w:tcW w:w="3261" w:type="dxa"/>
            <w:gridSpan w:val="2"/>
          </w:tcPr>
          <w:p w14:paraId="2EDB3C20" w14:textId="77777777" w:rsidR="00F4413F" w:rsidRPr="00397524" w:rsidRDefault="00A63BF5" w:rsidP="00F4413F">
            <w:pPr>
              <w:keepNext/>
              <w:keepLines/>
            </w:pPr>
            <w:r w:rsidRPr="00397524">
              <w:t>Размер, форма и порядок предоставления обеспечения</w:t>
            </w:r>
            <w:r w:rsidR="00F4413F" w:rsidRPr="00397524">
              <w:t xml:space="preserve"> исполнения договора</w:t>
            </w:r>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0" w:name="_Toc369024086"/>
            <w:bookmarkStart w:id="241" w:name="_Toc372014942"/>
            <w:bookmarkStart w:id="242" w:name="_Ref429053951"/>
            <w:bookmarkEnd w:id="240"/>
            <w:bookmarkEnd w:id="241"/>
          </w:p>
        </w:tc>
        <w:bookmarkEnd w:id="242"/>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3" w:name="_Toc369024087"/>
            <w:bookmarkStart w:id="244" w:name="_Toc372014943"/>
            <w:bookmarkStart w:id="245" w:name="_Ref429054009"/>
            <w:bookmarkEnd w:id="243"/>
            <w:bookmarkEnd w:id="244"/>
          </w:p>
        </w:tc>
        <w:bookmarkEnd w:id="245"/>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6" w:name="_Toc369024088"/>
            <w:bookmarkStart w:id="247" w:name="_Toc372014944"/>
            <w:bookmarkStart w:id="248" w:name="_Ref429054121"/>
            <w:bookmarkEnd w:id="246"/>
            <w:bookmarkEnd w:id="247"/>
          </w:p>
        </w:tc>
        <w:bookmarkEnd w:id="248"/>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4930B9C"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Участник должен предоставить документы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w:t>
            </w:r>
            <w:r w:rsidR="00E71879">
              <w:rPr>
                <w:rFonts w:ascii="Times New Roman" w:hAnsi="Times New Roman"/>
                <w:bCs/>
                <w:sz w:val="20"/>
                <w:szCs w:val="20"/>
              </w:rPr>
              <w:t>,</w:t>
            </w:r>
            <w:r w:rsidR="00634ED0">
              <w:rPr>
                <w:rFonts w:ascii="Times New Roman" w:hAnsi="Times New Roman"/>
                <w:bCs/>
                <w:sz w:val="20"/>
                <w:szCs w:val="20"/>
              </w:rPr>
              <w:t xml:space="preserve">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7C9527FF" w14:textId="0D075866" w:rsidR="00240F2C" w:rsidRPr="009B0DA1" w:rsidRDefault="008A30FE" w:rsidP="005F0441">
            <w:pPr>
              <w:pStyle w:val="aff8"/>
              <w:widowControl w:val="0"/>
              <w:ind w:left="34"/>
              <w:jc w:val="both"/>
              <w:rPr>
                <w:rFonts w:ascii="Times New Roman" w:hAnsi="Times New Roman"/>
                <w:bCs/>
                <w:sz w:val="20"/>
                <w:szCs w:val="20"/>
              </w:rPr>
            </w:pPr>
            <w:r w:rsidRPr="00F23C8B">
              <w:rPr>
                <w:rFonts w:ascii="Times New Roman" w:hAnsi="Times New Roman"/>
                <w:b/>
                <w:bCs/>
                <w:sz w:val="20"/>
                <w:szCs w:val="20"/>
              </w:rPr>
              <w:t>4</w:t>
            </w:r>
            <w:r w:rsidRPr="009B0DA1">
              <w:rPr>
                <w:rFonts w:ascii="Times New Roman" w:hAnsi="Times New Roman"/>
                <w:b/>
                <w:bCs/>
                <w:sz w:val="20"/>
                <w:szCs w:val="20"/>
              </w:rPr>
              <w:t>.</w:t>
            </w:r>
            <w:r w:rsidRPr="009B0DA1">
              <w:rPr>
                <w:rFonts w:ascii="Times New Roman" w:hAnsi="Times New Roman"/>
                <w:bCs/>
                <w:sz w:val="20"/>
                <w:szCs w:val="20"/>
              </w:rPr>
              <w:t xml:space="preserve"> </w:t>
            </w:r>
            <w:r w:rsidR="009959F4" w:rsidRPr="009B0DA1">
              <w:rPr>
                <w:rFonts w:ascii="Times New Roman" w:hAnsi="Times New Roman"/>
                <w:bCs/>
                <w:sz w:val="20"/>
                <w:szCs w:val="20"/>
              </w:rPr>
              <w:t>Н</w:t>
            </w:r>
            <w:r w:rsidR="00B6551E" w:rsidRPr="009B0DA1">
              <w:rPr>
                <w:rFonts w:ascii="Times New Roman" w:hAnsi="Times New Roman"/>
                <w:bCs/>
                <w:sz w:val="20"/>
                <w:szCs w:val="20"/>
              </w:rPr>
              <w:t xml:space="preserve">аличие </w:t>
            </w:r>
            <w:r w:rsidR="009959F4" w:rsidRPr="009B0DA1">
              <w:rPr>
                <w:rFonts w:ascii="Times New Roman" w:hAnsi="Times New Roman"/>
                <w:bCs/>
                <w:sz w:val="20"/>
                <w:szCs w:val="20"/>
              </w:rPr>
              <w:t>специалистов</w:t>
            </w:r>
            <w:r w:rsidR="009F7B8F" w:rsidRPr="009B0DA1">
              <w:rPr>
                <w:rFonts w:ascii="Times New Roman" w:hAnsi="Times New Roman"/>
                <w:bCs/>
                <w:sz w:val="20"/>
                <w:szCs w:val="20"/>
              </w:rPr>
              <w:t xml:space="preserve"> </w:t>
            </w:r>
            <w:r w:rsidR="00B6551E" w:rsidRPr="009B0DA1">
              <w:rPr>
                <w:rFonts w:ascii="Times New Roman" w:hAnsi="Times New Roman"/>
                <w:bCs/>
                <w:sz w:val="20"/>
                <w:szCs w:val="20"/>
              </w:rPr>
              <w:t xml:space="preserve">для </w:t>
            </w:r>
            <w:r w:rsidR="0020547E" w:rsidRPr="009B0DA1">
              <w:rPr>
                <w:rFonts w:ascii="Times New Roman" w:hAnsi="Times New Roman"/>
                <w:bCs/>
                <w:sz w:val="20"/>
                <w:szCs w:val="20"/>
              </w:rPr>
              <w:t>оказания услуг</w:t>
            </w:r>
            <w:r w:rsidR="00170272" w:rsidRPr="009B0DA1">
              <w:rPr>
                <w:rFonts w:ascii="Times New Roman" w:hAnsi="Times New Roman"/>
                <w:bCs/>
                <w:sz w:val="20"/>
                <w:szCs w:val="20"/>
              </w:rPr>
              <w:t>, а именно</w:t>
            </w:r>
            <w:r w:rsidR="00B6551E" w:rsidRPr="009B0DA1">
              <w:rPr>
                <w:rFonts w:ascii="Times New Roman" w:hAnsi="Times New Roman"/>
                <w:bCs/>
                <w:sz w:val="20"/>
                <w:szCs w:val="20"/>
              </w:rPr>
              <w:t>:</w:t>
            </w:r>
          </w:p>
          <w:p w14:paraId="716AB2B8" w14:textId="22E8D272" w:rsidR="00634ED0" w:rsidRDefault="009B0DA1" w:rsidP="00240F2C">
            <w:pPr>
              <w:pStyle w:val="aff8"/>
              <w:widowControl w:val="0"/>
              <w:ind w:left="34" w:firstLine="425"/>
              <w:jc w:val="both"/>
              <w:rPr>
                <w:rFonts w:ascii="Times New Roman" w:hAnsi="Times New Roman"/>
                <w:bCs/>
                <w:sz w:val="20"/>
                <w:szCs w:val="20"/>
              </w:rPr>
            </w:pPr>
            <w:r>
              <w:rPr>
                <w:rFonts w:ascii="Times New Roman" w:hAnsi="Times New Roman"/>
                <w:bCs/>
                <w:sz w:val="20"/>
                <w:szCs w:val="20"/>
              </w:rPr>
              <w:t xml:space="preserve">- </w:t>
            </w:r>
            <w:r w:rsidRPr="009B0DA1">
              <w:rPr>
                <w:rFonts w:ascii="Times New Roman" w:hAnsi="Times New Roman"/>
                <w:bCs/>
                <w:sz w:val="20"/>
                <w:szCs w:val="20"/>
              </w:rPr>
              <w:t>Инженерно-технический работник с группой допуска по электробезопасности не ниже IV до 1000 В – не менее 2 чел.</w:t>
            </w:r>
          </w:p>
          <w:p w14:paraId="12F6CE14" w14:textId="77777777" w:rsidR="0020547E" w:rsidRDefault="0020547E" w:rsidP="00240F2C">
            <w:pPr>
              <w:pStyle w:val="aff8"/>
              <w:widowControl w:val="0"/>
              <w:ind w:left="34" w:firstLine="425"/>
              <w:jc w:val="both"/>
              <w:rPr>
                <w:rFonts w:ascii="Times New Roman" w:hAnsi="Times New Roman"/>
                <w:bCs/>
                <w:sz w:val="20"/>
                <w:szCs w:val="20"/>
              </w:rPr>
            </w:pPr>
          </w:p>
          <w:p w14:paraId="4894055F" w14:textId="0CAF9906" w:rsidR="008F3561" w:rsidRPr="009959F4" w:rsidRDefault="008A30FE" w:rsidP="009959F4">
            <w:pPr>
              <w:pStyle w:val="aff8"/>
              <w:widowControl w:val="0"/>
              <w:spacing w:after="0"/>
              <w:ind w:left="34"/>
              <w:jc w:val="both"/>
              <w:rPr>
                <w:rFonts w:ascii="Times New Roman" w:hAnsi="Times New Roman"/>
                <w:bCs/>
                <w:sz w:val="20"/>
                <w:szCs w:val="20"/>
              </w:rPr>
            </w:pPr>
            <w:r w:rsidRPr="00F23C8B">
              <w:rPr>
                <w:rFonts w:ascii="Times New Roman" w:hAnsi="Times New Roman"/>
                <w:b/>
                <w:bCs/>
                <w:sz w:val="20"/>
                <w:szCs w:val="20"/>
              </w:rPr>
              <w:t>5</w:t>
            </w:r>
            <w:r w:rsidR="006A42DB" w:rsidRPr="00F23C8B">
              <w:rPr>
                <w:rFonts w:ascii="Times New Roman" w:hAnsi="Times New Roman"/>
                <w:bCs/>
                <w:sz w:val="20"/>
                <w:szCs w:val="20"/>
              </w:rPr>
              <w:t xml:space="preserve">. </w:t>
            </w:r>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2AD0571B" w:rsidR="00AB0383" w:rsidRPr="00240F2C" w:rsidRDefault="00AB0383" w:rsidP="00B77AA9">
            <w:pPr>
              <w:pStyle w:val="aff8"/>
              <w:widowControl w:val="0"/>
              <w:ind w:left="34"/>
              <w:jc w:val="both"/>
              <w:rPr>
                <w:rFonts w:ascii="Times New Roman" w:hAnsi="Times New Roman"/>
                <w:bCs/>
                <w:sz w:val="20"/>
                <w:szCs w:val="20"/>
              </w:rPr>
            </w:pPr>
            <w:r w:rsidRPr="00B77AA9">
              <w:rPr>
                <w:rFonts w:ascii="Times New Roman" w:hAnsi="Times New Roman"/>
                <w:bCs/>
                <w:i/>
                <w:sz w:val="20"/>
                <w:szCs w:val="20"/>
              </w:rPr>
              <w:lastRenderedPageBreak/>
              <w:t xml:space="preserve">* </w:t>
            </w:r>
            <w:r w:rsidR="001A40D9" w:rsidRPr="00B77AA9">
              <w:rPr>
                <w:rFonts w:ascii="Times New Roman" w:hAnsi="Times New Roman"/>
                <w:bCs/>
                <w:i/>
                <w:sz w:val="20"/>
                <w:szCs w:val="20"/>
              </w:rPr>
              <w:t>Опыт выполнения работ</w:t>
            </w:r>
            <w:r w:rsidR="00053F58" w:rsidRPr="00B77AA9">
              <w:rPr>
                <w:rFonts w:ascii="Times New Roman" w:hAnsi="Times New Roman"/>
                <w:bCs/>
                <w:i/>
                <w:sz w:val="20"/>
                <w:szCs w:val="20"/>
              </w:rPr>
              <w:t>/оказания услуг</w:t>
            </w:r>
            <w:r w:rsidR="001A40D9" w:rsidRPr="00B77AA9">
              <w:rPr>
                <w:rFonts w:ascii="Times New Roman" w:hAnsi="Times New Roman"/>
                <w:bCs/>
                <w:i/>
                <w:sz w:val="20"/>
                <w:szCs w:val="20"/>
              </w:rPr>
              <w:t xml:space="preserve">, аналогичных предмету </w:t>
            </w:r>
            <w:r w:rsidR="006A08C1" w:rsidRPr="00B77AA9">
              <w:rPr>
                <w:rFonts w:ascii="Times New Roman" w:hAnsi="Times New Roman"/>
                <w:bCs/>
                <w:i/>
                <w:sz w:val="20"/>
                <w:szCs w:val="20"/>
              </w:rPr>
              <w:t xml:space="preserve">запроса предложений </w:t>
            </w:r>
            <w:r w:rsidR="001A40D9" w:rsidRPr="00B77AA9">
              <w:rPr>
                <w:rFonts w:ascii="Times New Roman" w:hAnsi="Times New Roman"/>
                <w:bCs/>
                <w:i/>
                <w:sz w:val="20"/>
                <w:szCs w:val="20"/>
              </w:rPr>
              <w:t xml:space="preserve">– </w:t>
            </w:r>
            <w:r w:rsidR="009B0DA1">
              <w:rPr>
                <w:rFonts w:ascii="Times New Roman" w:hAnsi="Times New Roman"/>
                <w:bCs/>
                <w:i/>
                <w:sz w:val="20"/>
                <w:szCs w:val="20"/>
              </w:rPr>
              <w:t>техническое обслуживание</w:t>
            </w:r>
            <w:r w:rsidR="00B77AA9">
              <w:rPr>
                <w:rFonts w:ascii="Times New Roman" w:hAnsi="Times New Roman"/>
                <w:bCs/>
                <w:i/>
                <w:sz w:val="20"/>
                <w:szCs w:val="20"/>
              </w:rPr>
              <w:t xml:space="preserve"> </w:t>
            </w:r>
            <w:r w:rsidR="009B0DA1">
              <w:rPr>
                <w:rFonts w:ascii="Times New Roman" w:hAnsi="Times New Roman"/>
                <w:bCs/>
                <w:i/>
                <w:sz w:val="20"/>
                <w:szCs w:val="20"/>
              </w:rPr>
              <w:t xml:space="preserve">и/или </w:t>
            </w:r>
            <w:r w:rsidR="00B77AA9">
              <w:rPr>
                <w:rFonts w:ascii="Times New Roman" w:hAnsi="Times New Roman"/>
                <w:bCs/>
                <w:i/>
                <w:sz w:val="20"/>
                <w:szCs w:val="20"/>
              </w:rPr>
              <w:t xml:space="preserve">проверка исправности оборудования и/или коррекция настроек и/или диагностика и/или </w:t>
            </w:r>
            <w:r w:rsidR="00B77AA9" w:rsidRPr="00B77AA9">
              <w:rPr>
                <w:rFonts w:ascii="Times New Roman" w:hAnsi="Times New Roman"/>
                <w:bCs/>
                <w:i/>
                <w:sz w:val="20"/>
                <w:szCs w:val="20"/>
              </w:rPr>
              <w:t xml:space="preserve">устранение ошибок в функционировании </w:t>
            </w:r>
            <w:r w:rsidR="00B77AA9">
              <w:rPr>
                <w:rFonts w:ascii="Times New Roman" w:hAnsi="Times New Roman"/>
                <w:bCs/>
                <w:i/>
                <w:sz w:val="20"/>
                <w:szCs w:val="20"/>
              </w:rPr>
              <w:t>оборудования КРУЭ.</w:t>
            </w:r>
          </w:p>
        </w:tc>
      </w:tr>
      <w:tr w:rsidR="002212AA" w:rsidRPr="00B77AA9"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49" w:name="_Ref429054231"/>
          </w:p>
        </w:tc>
        <w:bookmarkEnd w:id="249"/>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Pr="00B77AA9" w:rsidRDefault="001D6C05" w:rsidP="003F05C4">
            <w:pPr>
              <w:widowControl w:val="0"/>
              <w:tabs>
                <w:tab w:val="num" w:pos="1452"/>
              </w:tabs>
              <w:jc w:val="both"/>
            </w:pPr>
            <w:r w:rsidRPr="00B77AA9">
              <w:t>1.</w:t>
            </w:r>
            <w:r w:rsidR="003F05C4" w:rsidRPr="00B77AA9">
              <w:t xml:space="preserve"> </w:t>
            </w:r>
            <w:r w:rsidRPr="00B77AA9">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5294AC9" w14:textId="77777777" w:rsidR="003F05C4" w:rsidRPr="00B77AA9" w:rsidRDefault="003F05C4" w:rsidP="003F05C4">
            <w:pPr>
              <w:widowControl w:val="0"/>
              <w:tabs>
                <w:tab w:val="num" w:pos="1452"/>
              </w:tabs>
              <w:jc w:val="both"/>
            </w:pPr>
            <w:r w:rsidRPr="00B77AA9">
              <w:t>2. Сведения о субподрядчиках (Форма 9);</w:t>
            </w:r>
          </w:p>
          <w:p w14:paraId="1C26B027" w14:textId="77777777" w:rsidR="003F05C4" w:rsidRPr="00B77AA9" w:rsidRDefault="003F05C4" w:rsidP="003F05C4">
            <w:pPr>
              <w:widowControl w:val="0"/>
              <w:tabs>
                <w:tab w:val="num" w:pos="1452"/>
              </w:tabs>
              <w:jc w:val="both"/>
            </w:pPr>
            <w:r w:rsidRPr="00B77AA9">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30B92641" w14:textId="707BB05D" w:rsidR="003F05C4" w:rsidRPr="00B77AA9" w:rsidRDefault="003F05C4" w:rsidP="003F05C4">
            <w:pPr>
              <w:widowControl w:val="0"/>
              <w:tabs>
                <w:tab w:val="num" w:pos="1452"/>
              </w:tabs>
              <w:jc w:val="both"/>
            </w:pPr>
            <w:r w:rsidRPr="00B77AA9">
              <w:t>4. На весь персонал: копия штатного расписания, копии всех листов трудовых книжек или договоров найма, копии документов о</w:t>
            </w:r>
            <w:r w:rsidR="00B02A7D" w:rsidRPr="00B77AA9">
              <w:t xml:space="preserve"> </w:t>
            </w:r>
            <w:r w:rsidRPr="00B77AA9">
              <w:t xml:space="preserve">профессиональном образовании, </w:t>
            </w:r>
            <w:r w:rsidR="00B02A7D" w:rsidRPr="00B77AA9">
              <w:t xml:space="preserve">копии </w:t>
            </w:r>
            <w:r w:rsidRPr="00B77AA9">
              <w:t>квалификационны</w:t>
            </w:r>
            <w:r w:rsidR="00B02A7D" w:rsidRPr="00B77AA9">
              <w:t>х</w:t>
            </w:r>
            <w:r w:rsidRPr="00B77AA9">
              <w:t xml:space="preserve"> аттестат</w:t>
            </w:r>
            <w:r w:rsidR="00B02A7D" w:rsidRPr="00B77AA9">
              <w:t>ов</w:t>
            </w:r>
            <w:r w:rsidR="00B77AA9" w:rsidRPr="00B77AA9">
              <w:t>, копии удостоверений</w:t>
            </w:r>
            <w:r w:rsidRPr="00B77AA9">
              <w:t>.</w:t>
            </w:r>
          </w:p>
          <w:p w14:paraId="267D235D" w14:textId="39D20CCD" w:rsidR="00D05BBF" w:rsidRPr="00B77AA9" w:rsidRDefault="003F05C4" w:rsidP="003F05C4">
            <w:pPr>
              <w:jc w:val="both"/>
              <w:rPr>
                <w:color w:val="0000FF"/>
              </w:rPr>
            </w:pPr>
            <w:r w:rsidRPr="00B77AA9">
              <w:t>5.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50" w:name="_Ref429054510"/>
          </w:p>
        </w:tc>
        <w:bookmarkEnd w:id="250"/>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
          <w:p w14:paraId="3707CEA9" w14:textId="77777899" w:rsidR="00CF3833" w:rsidRPr="00F14BB7" w:rsidRDefault="00ED3FDD" w:rsidP="00CF3833">
            <w:pPr>
              <w:keepNext/>
              <w:keepLines/>
            </w:pPr>
            <w:r>
              <w:t>2.</w:t>
            </w:r>
            <w:r w:rsidR="00CF3833" w:rsidRPr="00F14BB7">
              <w:t xml:space="preserve"> 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Pr="00F14BB7"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476F1F8D" w14:textId="6EA57479" w:rsidR="00CF3833" w:rsidRPr="00F14BB7" w:rsidRDefault="000E11FD" w:rsidP="00CF3833">
            <w:pPr>
              <w:keepNext/>
              <w:keepLines/>
            </w:pPr>
            <w:r>
              <w:t>5</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03F864A" w:rsidR="00162F9C" w:rsidRDefault="00984AAB" w:rsidP="00CF3833">
            <w:pPr>
              <w:keepNext/>
              <w:keepLines/>
            </w:pPr>
            <w:r>
              <w:t>6</w:t>
            </w:r>
            <w:r w:rsidR="00DF549C">
              <w:t xml:space="preserve">. </w:t>
            </w:r>
            <w:r w:rsidR="00DF549C" w:rsidRPr="00DF549C">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r w:rsidR="00DF549C">
              <w:t>.</w:t>
            </w:r>
          </w:p>
          <w:p w14:paraId="489D2B3B" w14:textId="77777777" w:rsidR="00D66AF8" w:rsidRDefault="00D66AF8" w:rsidP="00CF3833">
            <w:pPr>
              <w:keepNext/>
              <w:keepLines/>
            </w:pPr>
          </w:p>
          <w:p w14:paraId="5090572A" w14:textId="31C35508" w:rsidR="00D66AF8" w:rsidRPr="00225016" w:rsidRDefault="00B77AA9" w:rsidP="000309C3">
            <w:pPr>
              <w:keepNext/>
              <w:keepLines/>
              <w:jc w:val="both"/>
              <w:rPr>
                <w:i/>
                <w:highlight w:val="yellow"/>
              </w:rPr>
            </w:pPr>
            <w:r w:rsidRPr="00B77AA9">
              <w:rPr>
                <w:bCs/>
                <w:i/>
              </w:rPr>
              <w:t xml:space="preserve">* Опыт выполнения работ/оказания услуг, аналогичных предмету запроса предложений – </w:t>
            </w:r>
            <w:r>
              <w:rPr>
                <w:bCs/>
                <w:i/>
              </w:rPr>
              <w:t xml:space="preserve">техническое обслуживание и/или проверка исправности оборудования и/или коррекция настроек и/или диагностика и/или </w:t>
            </w:r>
            <w:r w:rsidRPr="00B77AA9">
              <w:rPr>
                <w:bCs/>
                <w:i/>
              </w:rPr>
              <w:t xml:space="preserve">устранение ошибок в функционировании </w:t>
            </w:r>
            <w:r>
              <w:rPr>
                <w:bCs/>
                <w:i/>
              </w:rPr>
              <w:t>оборудования КРУЭ.</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2B5464C0" w:rsidR="00225016" w:rsidRPr="00F14BB7" w:rsidRDefault="00225016" w:rsidP="00225016">
            <w:pPr>
              <w:keepNext/>
              <w:keepLines/>
            </w:pPr>
            <w:r w:rsidRPr="00F14BB7">
              <w:t>- уровень цены заявки</w:t>
            </w:r>
            <w:r w:rsidR="00730650">
              <w:t>/размер снижения сметной стоимости.</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1" w:name="_Toc369024089"/>
            <w:bookmarkStart w:id="252" w:name="_Toc372014945"/>
            <w:bookmarkStart w:id="253" w:name="_Toc369024090"/>
            <w:bookmarkStart w:id="254" w:name="_Toc372014946"/>
            <w:bookmarkStart w:id="255" w:name="_Ref429054673"/>
            <w:bookmarkEnd w:id="251"/>
            <w:bookmarkEnd w:id="252"/>
            <w:bookmarkEnd w:id="253"/>
            <w:bookmarkEnd w:id="254"/>
          </w:p>
        </w:tc>
        <w:bookmarkEnd w:id="255"/>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B77AA9" w:rsidRDefault="00B05F26" w:rsidP="00B77AA9">
            <w:pPr>
              <w:keepNext/>
              <w:keepLines/>
              <w:jc w:val="both"/>
            </w:pPr>
            <w:r w:rsidRPr="00B77AA9">
              <w:t>Документы</w:t>
            </w:r>
            <w:r w:rsidR="0080316D" w:rsidRPr="00B77AA9">
              <w:t>,</w:t>
            </w:r>
            <w:r w:rsidRPr="00B77AA9">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B77AA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B77AA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 xml:space="preserve">Требование по обладанию Участниками процедур закупки </w:t>
            </w:r>
            <w:r w:rsidRPr="00225016">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lastRenderedPageBreak/>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56" w:name="_Toc369024092"/>
            <w:bookmarkStart w:id="257" w:name="_Toc372014948"/>
            <w:bookmarkEnd w:id="256"/>
            <w:bookmarkEnd w:id="257"/>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8" w:name="_Ref429054747"/>
          </w:p>
        </w:tc>
        <w:bookmarkEnd w:id="258"/>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9DA7B5E"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w:t>
            </w:r>
            <w:r w:rsidR="00B77AA9">
              <w:rPr>
                <w:rFonts w:ascii="Times New Roman" w:hAnsi="Times New Roman"/>
                <w:sz w:val="20"/>
                <w:szCs w:val="20"/>
              </w:rPr>
              <w:t xml:space="preserve">просе предложений              </w:t>
            </w:r>
            <w:r w:rsidRPr="00225016">
              <w:rPr>
                <w:rFonts w:ascii="Times New Roman" w:hAnsi="Times New Roman"/>
                <w:sz w:val="20"/>
                <w:szCs w:val="20"/>
              </w:rPr>
              <w:t>(</w:t>
            </w:r>
            <w:r w:rsidR="00B77AA9">
              <w:rPr>
                <w:rFonts w:ascii="Times New Roman" w:hAnsi="Times New Roman"/>
                <w:sz w:val="20"/>
                <w:szCs w:val="20"/>
              </w:rPr>
              <w:t>Ф</w:t>
            </w:r>
            <w:r w:rsidRPr="00225016">
              <w:rPr>
                <w:rFonts w:ascii="Times New Roman" w:hAnsi="Times New Roman"/>
                <w:sz w:val="20"/>
                <w:szCs w:val="20"/>
              </w:rPr>
              <w:t>орма 1)</w:t>
            </w:r>
          </w:p>
          <w:p w14:paraId="5A9D02D8" w14:textId="173FFEC2" w:rsidR="00B05F26" w:rsidRPr="00225016" w:rsidRDefault="00B77AA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Коммерческое предложение (Ф</w:t>
            </w:r>
            <w:r w:rsidR="00B05F26" w:rsidRPr="00225016">
              <w:rPr>
                <w:rFonts w:ascii="Times New Roman" w:hAnsi="Times New Roman"/>
                <w:sz w:val="20"/>
                <w:szCs w:val="20"/>
              </w:rPr>
              <w:t>орма 2)</w:t>
            </w:r>
          </w:p>
          <w:p w14:paraId="5482F65A" w14:textId="2D4FA226" w:rsidR="00B05F26" w:rsidRPr="00225016" w:rsidRDefault="00B77AA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Техническое предложение (Ф</w:t>
            </w:r>
            <w:r w:rsidR="00B05F26" w:rsidRPr="00225016">
              <w:rPr>
                <w:rFonts w:ascii="Times New Roman" w:hAnsi="Times New Roman"/>
                <w:sz w:val="20"/>
                <w:szCs w:val="20"/>
              </w:rPr>
              <w:t>орма 3)</w:t>
            </w:r>
          </w:p>
          <w:p w14:paraId="3F31CB63" w14:textId="2724535F" w:rsidR="00B05F26" w:rsidRPr="00225016" w:rsidRDefault="00B77AA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Анкета Участника (Ф</w:t>
            </w:r>
            <w:r w:rsidR="00B05F26" w:rsidRPr="00225016">
              <w:rPr>
                <w:rFonts w:ascii="Times New Roman" w:hAnsi="Times New Roman"/>
                <w:sz w:val="20"/>
                <w:szCs w:val="20"/>
              </w:rPr>
              <w:t>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11889B35"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52C562C1"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материально-технических ресурсах (форма 6)</w:t>
            </w:r>
          </w:p>
          <w:p w14:paraId="7B753E14" w14:textId="069BBB8E"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кадровых ресурсах Участника (Форма 7)</w:t>
            </w:r>
          </w:p>
          <w:p w14:paraId="5BDB8923" w14:textId="6177A893"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20E6415C"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отсутствии у участника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9" w:name="_Ref429054816"/>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0" w:name="_Ref429054911"/>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B77AA9" w:rsidRDefault="0039341F" w:rsidP="0039341F">
            <w:pPr>
              <w:keepNext/>
              <w:keepLines/>
              <w:jc w:val="both"/>
              <w:rPr>
                <w:szCs w:val="28"/>
              </w:rPr>
            </w:pPr>
            <w:r w:rsidRPr="00B77AA9">
              <w:rPr>
                <w:szCs w:val="28"/>
              </w:rPr>
              <w:t>Допускается</w:t>
            </w:r>
            <w:r w:rsidR="00B05F26" w:rsidRPr="00B77AA9">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1" w:name="_Ref429054978"/>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77DAECD9" w:rsidR="00B05F26" w:rsidRPr="00B77AA9" w:rsidRDefault="003F05C4" w:rsidP="00504903">
            <w:pPr>
              <w:keepNext/>
              <w:keepLines/>
              <w:ind w:firstLine="80"/>
              <w:jc w:val="both"/>
              <w:rPr>
                <w:szCs w:val="28"/>
              </w:rPr>
            </w:pPr>
            <w:r w:rsidRPr="00B77AA9">
              <w:t xml:space="preserve">Максимальный срок оплаты </w:t>
            </w:r>
            <w:r w:rsidR="00EA51FA">
              <w:t>оказанных услуг</w:t>
            </w:r>
            <w:r w:rsidRPr="00B77AA9">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2" w:name="_Toc395169948"/>
      <w:bookmarkStart w:id="263" w:name="_Toc43033527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2"/>
      <w:bookmarkEnd w:id="263"/>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4" w:name="_Toc395169949"/>
      <w:bookmarkStart w:id="265" w:name="_Toc43033527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6" w:name="форма_1"/>
      <w:r w:rsidRPr="00397524">
        <w:rPr>
          <w:szCs w:val="28"/>
        </w:rPr>
        <w:t>Форма 1</w:t>
      </w:r>
      <w:bookmarkEnd w:id="266"/>
      <w:r w:rsidRPr="00397524">
        <w:rPr>
          <w:szCs w:val="28"/>
        </w:rPr>
        <w:t>)</w:t>
      </w:r>
      <w:bookmarkEnd w:id="264"/>
      <w:bookmarkEnd w:id="265"/>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5"/>
          <w:footerReference w:type="default" r:id="rId26"/>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67" w:name="_Toc351536101"/>
      <w:bookmarkStart w:id="268" w:name="_Ref351620542"/>
      <w:bookmarkStart w:id="269" w:name="_Toc395169950"/>
      <w:bookmarkStart w:id="270" w:name="_Toc430335274"/>
      <w:r w:rsidRPr="00397524">
        <w:rPr>
          <w:szCs w:val="28"/>
        </w:rPr>
        <w:lastRenderedPageBreak/>
        <w:t>Коммерческое предложение (</w:t>
      </w:r>
      <w:bookmarkStart w:id="271" w:name="форма_2"/>
      <w:r w:rsidRPr="00397524">
        <w:rPr>
          <w:szCs w:val="28"/>
        </w:rPr>
        <w:t>Форма 2)</w:t>
      </w:r>
      <w:bookmarkEnd w:id="267"/>
      <w:bookmarkEnd w:id="268"/>
      <w:bookmarkEnd w:id="269"/>
      <w:bookmarkEnd w:id="270"/>
      <w:bookmarkEnd w:id="271"/>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6C5EF225"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389AAF3C" w:rsidR="007329BB" w:rsidRPr="00F44E85"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5B2842" w:rsidRPr="009E08CE" w14:paraId="18FA5949" w14:textId="77777777" w:rsidTr="00B12982">
        <w:trPr>
          <w:trHeight w:val="758"/>
          <w:tblHeader/>
        </w:trPr>
        <w:tc>
          <w:tcPr>
            <w:tcW w:w="2624" w:type="pct"/>
            <w:vAlign w:val="center"/>
          </w:tcPr>
          <w:p w14:paraId="53204811" w14:textId="77777777" w:rsidR="005B2842" w:rsidRPr="00730650" w:rsidRDefault="005B2842" w:rsidP="00B12982">
            <w:pPr>
              <w:widowControl w:val="0"/>
              <w:suppressAutoHyphens/>
              <w:ind w:right="-83"/>
              <w:jc w:val="center"/>
              <w:rPr>
                <w:b/>
                <w:sz w:val="24"/>
                <w:szCs w:val="24"/>
              </w:rPr>
            </w:pPr>
            <w:r w:rsidRPr="00730650">
              <w:rPr>
                <w:b/>
                <w:sz w:val="24"/>
                <w:szCs w:val="24"/>
              </w:rPr>
              <w:t>Наименование показателя</w:t>
            </w:r>
          </w:p>
        </w:tc>
        <w:tc>
          <w:tcPr>
            <w:tcW w:w="913" w:type="pct"/>
            <w:vAlign w:val="center"/>
          </w:tcPr>
          <w:p w14:paraId="18798FE4" w14:textId="217CD789" w:rsidR="00063D58" w:rsidRPr="00730650" w:rsidRDefault="005B2842" w:rsidP="00063D58">
            <w:pPr>
              <w:widowControl w:val="0"/>
              <w:suppressAutoHyphens/>
              <w:ind w:right="-83"/>
              <w:jc w:val="center"/>
              <w:rPr>
                <w:b/>
                <w:sz w:val="24"/>
                <w:szCs w:val="24"/>
              </w:rPr>
            </w:pPr>
            <w:r w:rsidRPr="00730650">
              <w:rPr>
                <w:b/>
                <w:sz w:val="24"/>
                <w:szCs w:val="24"/>
              </w:rPr>
              <w:t>Ед. изм.</w:t>
            </w:r>
          </w:p>
        </w:tc>
        <w:tc>
          <w:tcPr>
            <w:tcW w:w="1463" w:type="pct"/>
            <w:vAlign w:val="center"/>
          </w:tcPr>
          <w:p w14:paraId="0A91DDE5" w14:textId="77777777" w:rsidR="005B2842" w:rsidRPr="00730650" w:rsidRDefault="005B2842" w:rsidP="00B12982">
            <w:pPr>
              <w:widowControl w:val="0"/>
              <w:suppressAutoHyphens/>
              <w:ind w:right="-83"/>
              <w:jc w:val="center"/>
              <w:rPr>
                <w:b/>
                <w:sz w:val="24"/>
                <w:szCs w:val="24"/>
              </w:rPr>
            </w:pPr>
            <w:r w:rsidRPr="00730650">
              <w:rPr>
                <w:b/>
                <w:sz w:val="24"/>
                <w:szCs w:val="24"/>
              </w:rPr>
              <w:t>Значение (цифрами и прописью)</w:t>
            </w:r>
          </w:p>
        </w:tc>
      </w:tr>
      <w:tr w:rsidR="00730650" w:rsidRPr="009E08CE" w14:paraId="502FEA7F" w14:textId="77777777" w:rsidTr="00B12982">
        <w:trPr>
          <w:trHeight w:val="540"/>
        </w:trPr>
        <w:tc>
          <w:tcPr>
            <w:tcW w:w="2624" w:type="pct"/>
            <w:vAlign w:val="center"/>
          </w:tcPr>
          <w:p w14:paraId="573FF6BF" w14:textId="21076463" w:rsidR="00730650" w:rsidRPr="00730650" w:rsidRDefault="00730650" w:rsidP="00730650">
            <w:pPr>
              <w:widowControl w:val="0"/>
              <w:suppressAutoHyphens/>
              <w:jc w:val="center"/>
              <w:rPr>
                <w:sz w:val="24"/>
                <w:szCs w:val="24"/>
              </w:rPr>
            </w:pPr>
            <w:r w:rsidRPr="00730650">
              <w:rPr>
                <w:sz w:val="24"/>
                <w:szCs w:val="24"/>
              </w:rPr>
              <w:t>Размер снижения сметной стоимости услуг*</w:t>
            </w:r>
          </w:p>
        </w:tc>
        <w:tc>
          <w:tcPr>
            <w:tcW w:w="913" w:type="pct"/>
            <w:vAlign w:val="center"/>
          </w:tcPr>
          <w:p w14:paraId="4BE9E430" w14:textId="6EF984C6" w:rsidR="00730650" w:rsidRPr="00730650" w:rsidRDefault="00730650" w:rsidP="00730650">
            <w:pPr>
              <w:widowControl w:val="0"/>
              <w:tabs>
                <w:tab w:val="center" w:pos="383"/>
              </w:tabs>
              <w:suppressAutoHyphens/>
              <w:ind w:right="-83"/>
              <w:jc w:val="center"/>
              <w:rPr>
                <w:sz w:val="24"/>
                <w:szCs w:val="24"/>
              </w:rPr>
            </w:pPr>
            <w:r w:rsidRPr="00730650">
              <w:rPr>
                <w:sz w:val="24"/>
                <w:szCs w:val="24"/>
              </w:rPr>
              <w:t>%</w:t>
            </w:r>
          </w:p>
        </w:tc>
        <w:tc>
          <w:tcPr>
            <w:tcW w:w="1463" w:type="pct"/>
            <w:vAlign w:val="center"/>
          </w:tcPr>
          <w:p w14:paraId="66E3E75E" w14:textId="77777777" w:rsidR="00730650" w:rsidRPr="00730650" w:rsidRDefault="00730650" w:rsidP="00730650">
            <w:pPr>
              <w:widowControl w:val="0"/>
              <w:suppressAutoHyphens/>
              <w:ind w:right="-83"/>
              <w:jc w:val="center"/>
              <w:rPr>
                <w:sz w:val="24"/>
                <w:szCs w:val="24"/>
              </w:rPr>
            </w:pPr>
          </w:p>
        </w:tc>
      </w:tr>
    </w:tbl>
    <w:p w14:paraId="069D52A7" w14:textId="77777777" w:rsidR="003B5211" w:rsidRDefault="003B5211" w:rsidP="00AB1A1B">
      <w:pPr>
        <w:widowControl w:val="0"/>
        <w:tabs>
          <w:tab w:val="left" w:pos="0"/>
        </w:tabs>
        <w:suppressAutoHyphens/>
        <w:jc w:val="both"/>
        <w:rPr>
          <w:b/>
          <w:i/>
          <w:sz w:val="24"/>
          <w:szCs w:val="24"/>
        </w:rPr>
      </w:pPr>
    </w:p>
    <w:p w14:paraId="622A231C" w14:textId="77777777" w:rsidR="00730650" w:rsidRDefault="00730650" w:rsidP="00730650">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Размер снижения сметной стоимости работ</w:t>
      </w:r>
      <w:r>
        <w:rPr>
          <w:b/>
          <w:i/>
          <w:sz w:val="24"/>
          <w:szCs w:val="24"/>
        </w:rPr>
        <w:t>/услуг</w:t>
      </w:r>
      <w:r w:rsidRPr="00D83664">
        <w:rPr>
          <w:b/>
          <w:i/>
          <w:sz w:val="24"/>
          <w:szCs w:val="24"/>
        </w:rPr>
        <w:t xml:space="preserve"> предоставляется Участником от </w:t>
      </w:r>
      <w:r>
        <w:rPr>
          <w:b/>
          <w:i/>
          <w:sz w:val="24"/>
          <w:szCs w:val="24"/>
        </w:rPr>
        <w:t>действующих единичных расценок:</w:t>
      </w:r>
    </w:p>
    <w:p w14:paraId="0591E003" w14:textId="77777777" w:rsidR="00730650" w:rsidRPr="003E2B13" w:rsidRDefault="00730650" w:rsidP="00730650">
      <w:pPr>
        <w:spacing w:before="60" w:after="60"/>
        <w:ind w:firstLine="708"/>
        <w:contextualSpacing/>
        <w:jc w:val="both"/>
        <w:rPr>
          <w:noProof/>
          <w:sz w:val="24"/>
          <w:szCs w:val="24"/>
        </w:rPr>
      </w:pPr>
      <w:r w:rsidRPr="003E2B13">
        <w:rPr>
          <w:noProof/>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w:t>
      </w:r>
      <w:r>
        <w:rPr>
          <w:noProof/>
          <w:sz w:val="24"/>
          <w:szCs w:val="24"/>
        </w:rPr>
        <w:t>на декабрь 2015 года</w:t>
      </w:r>
      <w:r w:rsidRPr="003E2B13">
        <w:rPr>
          <w:noProof/>
          <w:sz w:val="24"/>
          <w:szCs w:val="24"/>
        </w:rPr>
        <w:t>. Коэффициенты в связи с инфляцией не применяются.</w:t>
      </w:r>
    </w:p>
    <w:p w14:paraId="484B89B6" w14:textId="77777777" w:rsidR="00730650" w:rsidRPr="00492CF8" w:rsidRDefault="00730650" w:rsidP="00730650">
      <w:pPr>
        <w:autoSpaceDE w:val="0"/>
        <w:autoSpaceDN w:val="0"/>
        <w:adjustRightInd w:val="0"/>
        <w:ind w:firstLine="426"/>
        <w:jc w:val="both"/>
        <w:rPr>
          <w:sz w:val="24"/>
          <w:szCs w:val="24"/>
        </w:rPr>
      </w:pPr>
    </w:p>
    <w:p w14:paraId="14EEF4EB" w14:textId="77777777" w:rsidR="00730650" w:rsidRDefault="00730650" w:rsidP="00730650">
      <w:pPr>
        <w:autoSpaceDE w:val="0"/>
        <w:autoSpaceDN w:val="0"/>
        <w:adjustRightInd w:val="0"/>
        <w:jc w:val="both"/>
        <w:rPr>
          <w:b/>
          <w:i/>
          <w:sz w:val="24"/>
          <w:szCs w:val="24"/>
        </w:rPr>
      </w:pPr>
    </w:p>
    <w:p w14:paraId="2E36A121" w14:textId="77777777" w:rsidR="00730650" w:rsidRPr="005B381E" w:rsidRDefault="00730650" w:rsidP="00730650">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6C5FF308" w14:textId="3FDBEA11" w:rsidR="005B2842" w:rsidRDefault="005B2842" w:rsidP="00AB1A1B">
      <w:pPr>
        <w:widowControl w:val="0"/>
        <w:tabs>
          <w:tab w:val="left" w:pos="0"/>
        </w:tabs>
        <w:suppressAutoHyphens/>
        <w:jc w:val="both"/>
        <w:rPr>
          <w:b/>
          <w:i/>
          <w:sz w:val="24"/>
          <w:szCs w:val="24"/>
        </w:rPr>
      </w:pPr>
    </w:p>
    <w:p w14:paraId="72AF71D4" w14:textId="3FD58211" w:rsidR="00730650" w:rsidRDefault="00730650" w:rsidP="00AB1A1B">
      <w:pPr>
        <w:widowControl w:val="0"/>
        <w:tabs>
          <w:tab w:val="left" w:pos="0"/>
        </w:tabs>
        <w:suppressAutoHyphens/>
        <w:jc w:val="both"/>
        <w:rPr>
          <w:b/>
          <w:i/>
          <w:sz w:val="24"/>
          <w:szCs w:val="24"/>
        </w:rPr>
      </w:pPr>
    </w:p>
    <w:p w14:paraId="7CEBA375" w14:textId="77777777" w:rsidR="00730650" w:rsidRPr="006257A3" w:rsidRDefault="00730650"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r w:rsidRPr="00397524">
              <w:t>м.п.</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72" w:name="_Toc395169951"/>
      <w:bookmarkStart w:id="273" w:name="_Ref399144957"/>
      <w:bookmarkStart w:id="274" w:name="_Toc430335275"/>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21C22618" w14:textId="3CF0F0C4" w:rsidR="005B2842" w:rsidRDefault="005B2842" w:rsidP="005B2842">
      <w:pPr>
        <w:pStyle w:val="a0"/>
        <w:numPr>
          <w:ilvl w:val="0"/>
          <w:numId w:val="0"/>
        </w:numPr>
        <w:ind w:left="1997"/>
      </w:pPr>
    </w:p>
    <w:p w14:paraId="025157D0" w14:textId="77777777" w:rsidR="00730650" w:rsidRDefault="00730650" w:rsidP="005B2842">
      <w:pPr>
        <w:pStyle w:val="a0"/>
        <w:numPr>
          <w:ilvl w:val="0"/>
          <w:numId w:val="0"/>
        </w:numPr>
        <w:ind w:left="1997"/>
      </w:pPr>
    </w:p>
    <w:p w14:paraId="303C3DB6" w14:textId="77777777" w:rsidR="005B2842" w:rsidRDefault="005B2842" w:rsidP="005B2842">
      <w:pPr>
        <w:pStyle w:val="a0"/>
        <w:numPr>
          <w:ilvl w:val="0"/>
          <w:numId w:val="0"/>
        </w:numPr>
        <w:ind w:left="1997"/>
      </w:pPr>
    </w:p>
    <w:p w14:paraId="1218448A" w14:textId="77777777" w:rsidR="005B2842" w:rsidRDefault="005B2842" w:rsidP="005B2842">
      <w:pPr>
        <w:pStyle w:val="a0"/>
        <w:numPr>
          <w:ilvl w:val="0"/>
          <w:numId w:val="0"/>
        </w:numPr>
        <w:ind w:left="1997"/>
      </w:pPr>
    </w:p>
    <w:p w14:paraId="480A184E" w14:textId="77777777" w:rsidR="005B2842" w:rsidRDefault="005B2842" w:rsidP="005B2842">
      <w:pPr>
        <w:pStyle w:val="a0"/>
        <w:numPr>
          <w:ilvl w:val="0"/>
          <w:numId w:val="0"/>
        </w:numPr>
        <w:ind w:left="1997"/>
      </w:pPr>
    </w:p>
    <w:p w14:paraId="46534EB0" w14:textId="77777777" w:rsidR="005B2842" w:rsidRDefault="005B2842" w:rsidP="005B2842">
      <w:pPr>
        <w:pStyle w:val="a0"/>
        <w:numPr>
          <w:ilvl w:val="0"/>
          <w:numId w:val="0"/>
        </w:numPr>
        <w:ind w:left="1997"/>
      </w:pPr>
    </w:p>
    <w:p w14:paraId="04FE946D" w14:textId="77777777" w:rsidR="005B2842" w:rsidRDefault="005B2842" w:rsidP="005B2842">
      <w:pPr>
        <w:pStyle w:val="a0"/>
        <w:numPr>
          <w:ilvl w:val="0"/>
          <w:numId w:val="0"/>
        </w:numPr>
        <w:ind w:left="1997"/>
      </w:pPr>
    </w:p>
    <w:p w14:paraId="3590CEF3" w14:textId="77777777" w:rsidR="005B2842" w:rsidRDefault="005B2842" w:rsidP="005B2842">
      <w:pPr>
        <w:pStyle w:val="a0"/>
        <w:numPr>
          <w:ilvl w:val="0"/>
          <w:numId w:val="0"/>
        </w:numPr>
        <w:ind w:left="1997"/>
      </w:pPr>
    </w:p>
    <w:p w14:paraId="0F600058" w14:textId="77777777" w:rsidR="005B2842" w:rsidRDefault="005B2842" w:rsidP="005B2842">
      <w:pPr>
        <w:pStyle w:val="a0"/>
        <w:numPr>
          <w:ilvl w:val="0"/>
          <w:numId w:val="0"/>
        </w:numPr>
        <w:ind w:left="1997"/>
      </w:pPr>
    </w:p>
    <w:p w14:paraId="70F9EF0E" w14:textId="77777777" w:rsidR="005B2842" w:rsidRPr="005B2842" w:rsidRDefault="005B2842" w:rsidP="005B2842">
      <w:pPr>
        <w:pStyle w:val="a0"/>
        <w:numPr>
          <w:ilvl w:val="0"/>
          <w:numId w:val="0"/>
        </w:numPr>
        <w:ind w:left="1997"/>
      </w:pPr>
    </w:p>
    <w:p w14:paraId="0F121E60" w14:textId="77777777" w:rsidR="0051141D" w:rsidRPr="00397524" w:rsidRDefault="0051141D" w:rsidP="002348AE">
      <w:pPr>
        <w:pStyle w:val="20"/>
        <w:tabs>
          <w:tab w:val="clear" w:pos="1146"/>
          <w:tab w:val="num" w:pos="0"/>
        </w:tabs>
        <w:ind w:left="0" w:firstLine="0"/>
        <w:outlineLvl w:val="1"/>
        <w:rPr>
          <w:szCs w:val="28"/>
        </w:rPr>
      </w:pPr>
      <w:r w:rsidRPr="00397524">
        <w:rPr>
          <w:szCs w:val="28"/>
        </w:rPr>
        <w:lastRenderedPageBreak/>
        <w:t>Техническое предложение (Форма 3)</w:t>
      </w:r>
      <w:bookmarkEnd w:id="272"/>
      <w:bookmarkEnd w:id="273"/>
      <w:bookmarkEnd w:id="274"/>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r w:rsidRPr="00397524">
        <w:rPr>
          <w:sz w:val="28"/>
        </w:rPr>
        <w:t>другое.</w:t>
      </w:r>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r w:rsidRPr="00397524">
              <w:t>м.п.</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5" w:name="_Toc395169952"/>
      <w:bookmarkStart w:id="276" w:name="_Ref399149962"/>
      <w:bookmarkStart w:id="277" w:name="_Toc430335276"/>
      <w:r w:rsidRPr="00397524">
        <w:rPr>
          <w:szCs w:val="28"/>
        </w:rPr>
        <w:lastRenderedPageBreak/>
        <w:t>А</w:t>
      </w:r>
      <w:r w:rsidR="0051141D" w:rsidRPr="00397524">
        <w:rPr>
          <w:szCs w:val="28"/>
        </w:rPr>
        <w:t>нкета Участника (</w:t>
      </w:r>
      <w:bookmarkStart w:id="278" w:name="форма_4"/>
      <w:r w:rsidR="0051141D" w:rsidRPr="00397524">
        <w:rPr>
          <w:szCs w:val="28"/>
        </w:rPr>
        <w:t>Форма 4</w:t>
      </w:r>
      <w:bookmarkEnd w:id="278"/>
      <w:r w:rsidR="0051141D" w:rsidRPr="00397524">
        <w:rPr>
          <w:szCs w:val="28"/>
        </w:rPr>
        <w:t>)</w:t>
      </w:r>
      <w:r w:rsidR="0051141D" w:rsidRPr="00397524">
        <w:rPr>
          <w:szCs w:val="28"/>
          <w:vertAlign w:val="superscript"/>
        </w:rPr>
        <w:footnoteReference w:id="2"/>
      </w:r>
      <w:bookmarkEnd w:id="275"/>
      <w:bookmarkEnd w:id="276"/>
      <w:bookmarkEnd w:id="277"/>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79" w:name="_Toc395169953"/>
      <w:bookmarkStart w:id="280" w:name="_Toc430335277"/>
      <w:r w:rsidRPr="00397524">
        <w:rPr>
          <w:szCs w:val="28"/>
        </w:rPr>
        <w:t>Информация о цепочке собственников, включая бенефициаров (в том числе конечных) (</w:t>
      </w:r>
      <w:bookmarkStart w:id="281" w:name="форма_4_1"/>
      <w:r w:rsidRPr="00397524">
        <w:rPr>
          <w:szCs w:val="28"/>
        </w:rPr>
        <w:t>Форма 4.1</w:t>
      </w:r>
      <w:bookmarkEnd w:id="281"/>
      <w:r w:rsidRPr="00397524">
        <w:rPr>
          <w:szCs w:val="28"/>
        </w:rPr>
        <w:t>)</w:t>
      </w:r>
      <w:r w:rsidRPr="00397524">
        <w:rPr>
          <w:szCs w:val="28"/>
          <w:vertAlign w:val="superscript"/>
        </w:rPr>
        <w:footnoteReference w:id="3"/>
      </w:r>
      <w:bookmarkEnd w:id="279"/>
      <w:bookmarkEnd w:id="280"/>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2" w:name="_Toc395169954"/>
      <w:bookmarkStart w:id="283" w:name="_Toc430335278"/>
      <w:r w:rsidRPr="00397524">
        <w:rPr>
          <w:szCs w:val="28"/>
        </w:rPr>
        <w:lastRenderedPageBreak/>
        <w:t>Согласие на обработку и передачу своих персональных данных (</w:t>
      </w:r>
      <w:bookmarkStart w:id="284" w:name="форма_4_2"/>
      <w:r w:rsidRPr="00397524">
        <w:rPr>
          <w:szCs w:val="28"/>
        </w:rPr>
        <w:t>Форма 4.2</w:t>
      </w:r>
      <w:bookmarkEnd w:id="284"/>
      <w:r w:rsidRPr="00397524">
        <w:rPr>
          <w:szCs w:val="28"/>
        </w:rPr>
        <w:t>)</w:t>
      </w:r>
      <w:r w:rsidR="000E5724" w:rsidRPr="00397524">
        <w:rPr>
          <w:vertAlign w:val="superscript"/>
        </w:rPr>
        <w:footnoteReference w:id="4"/>
      </w:r>
      <w:r w:rsidRPr="00397524">
        <w:rPr>
          <w:szCs w:val="28"/>
          <w:vertAlign w:val="superscript"/>
        </w:rPr>
        <w:t>.</w:t>
      </w:r>
      <w:bookmarkEnd w:id="282"/>
      <w:bookmarkEnd w:id="283"/>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5" w:name="_Toc395169955"/>
      <w:bookmarkStart w:id="286" w:name="_Toc402524879"/>
      <w:bookmarkStart w:id="287" w:name="_Toc43033527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88" w:name="форма_5"/>
      <w:r w:rsidRPr="00397524">
        <w:rPr>
          <w:szCs w:val="28"/>
        </w:rPr>
        <w:t>Форма 5</w:t>
      </w:r>
      <w:bookmarkEnd w:id="288"/>
      <w:r w:rsidRPr="00397524">
        <w:rPr>
          <w:szCs w:val="28"/>
        </w:rPr>
        <w:t>)</w:t>
      </w:r>
      <w:bookmarkEnd w:id="285"/>
      <w:bookmarkEnd w:id="286"/>
      <w:bookmarkEnd w:id="287"/>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(есть/нет)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выполнения работ/ оказания услуг аналогичных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r w:rsidRPr="00397524">
              <w:rPr>
                <w:b/>
              </w:rPr>
              <w:t>Статус (субподрядчик,</w:t>
            </w:r>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(есть/нет)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r w:rsidRPr="00397524">
              <w:t>м.п.</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9" w:name="_Toc395169956"/>
      <w:bookmarkStart w:id="290" w:name="_Toc430335280"/>
      <w:r w:rsidRPr="00397524">
        <w:rPr>
          <w:szCs w:val="28"/>
        </w:rPr>
        <w:lastRenderedPageBreak/>
        <w:t>Справка о материально-технических ресурсах (</w:t>
      </w:r>
      <w:bookmarkStart w:id="291" w:name="форма_6"/>
      <w:r w:rsidRPr="00397524">
        <w:rPr>
          <w:szCs w:val="28"/>
        </w:rPr>
        <w:t>Форма 6</w:t>
      </w:r>
      <w:bookmarkEnd w:id="291"/>
      <w:r w:rsidRPr="00397524">
        <w:rPr>
          <w:szCs w:val="28"/>
        </w:rPr>
        <w:t>)</w:t>
      </w:r>
      <w:bookmarkEnd w:id="289"/>
      <w:bookmarkEnd w:id="290"/>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2" w:name="_Toc395169957"/>
      <w:bookmarkStart w:id="293" w:name="_Toc430335281"/>
      <w:r w:rsidRPr="00397524">
        <w:rPr>
          <w:szCs w:val="28"/>
        </w:rPr>
        <w:lastRenderedPageBreak/>
        <w:t>Справка о кадровых ресурсах Участника (</w:t>
      </w:r>
      <w:bookmarkStart w:id="294" w:name="форма_7"/>
      <w:r w:rsidRPr="00397524">
        <w:rPr>
          <w:szCs w:val="28"/>
        </w:rPr>
        <w:t>Форма 7</w:t>
      </w:r>
      <w:bookmarkEnd w:id="294"/>
      <w:r w:rsidRPr="00397524">
        <w:rPr>
          <w:szCs w:val="28"/>
        </w:rPr>
        <w:t>)</w:t>
      </w:r>
      <w:bookmarkEnd w:id="292"/>
      <w:bookmarkEnd w:id="293"/>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5" w:name="_Toc395169958"/>
      <w:bookmarkStart w:id="296" w:name="_Toc430335282"/>
      <w:r w:rsidRPr="00397524">
        <w:rPr>
          <w:szCs w:val="28"/>
        </w:rPr>
        <w:lastRenderedPageBreak/>
        <w:t>Справка о финансовом положении Участника (</w:t>
      </w:r>
      <w:bookmarkStart w:id="297" w:name="форма_8"/>
      <w:r w:rsidRPr="00397524">
        <w:rPr>
          <w:szCs w:val="28"/>
        </w:rPr>
        <w:t>Форма 8</w:t>
      </w:r>
      <w:bookmarkEnd w:id="297"/>
      <w:r w:rsidRPr="00397524">
        <w:rPr>
          <w:szCs w:val="28"/>
        </w:rPr>
        <w:t>)</w:t>
      </w:r>
      <w:bookmarkEnd w:id="295"/>
      <w:bookmarkEnd w:id="296"/>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r w:rsidRPr="00397524">
              <w:rPr>
                <w:szCs w:val="28"/>
              </w:rPr>
              <w:t>отчетного</w:t>
            </w:r>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8"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9" w:name="_Toc43033528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0" w:name="форма_9"/>
      <w:r w:rsidR="0051141D" w:rsidRPr="00397524">
        <w:rPr>
          <w:szCs w:val="28"/>
        </w:rPr>
        <w:t>Форма 9</w:t>
      </w:r>
      <w:bookmarkEnd w:id="300"/>
      <w:r w:rsidR="0051141D" w:rsidRPr="00397524">
        <w:rPr>
          <w:szCs w:val="28"/>
        </w:rPr>
        <w:t>)</w:t>
      </w:r>
      <w:r w:rsidR="0051141D" w:rsidRPr="00397524">
        <w:rPr>
          <w:szCs w:val="28"/>
          <w:vertAlign w:val="superscript"/>
        </w:rPr>
        <w:footnoteReference w:id="7"/>
      </w:r>
      <w:bookmarkEnd w:id="298"/>
      <w:bookmarkEnd w:id="299"/>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п/п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1"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2" w:name="_Toc430335284"/>
      <w:r w:rsidRPr="00397524">
        <w:rPr>
          <w:szCs w:val="28"/>
        </w:rPr>
        <w:t>Справка о деловой репутации Участника (участие в судебных разбирательствах) (</w:t>
      </w:r>
      <w:bookmarkStart w:id="303" w:name="форма_11"/>
      <w:r w:rsidRPr="00397524">
        <w:rPr>
          <w:szCs w:val="28"/>
        </w:rPr>
        <w:t xml:space="preserve">Форма </w:t>
      </w:r>
      <w:bookmarkEnd w:id="303"/>
      <w:r w:rsidR="000D1C02">
        <w:rPr>
          <w:szCs w:val="28"/>
        </w:rPr>
        <w:t>10</w:t>
      </w:r>
      <w:r w:rsidRPr="00397524">
        <w:rPr>
          <w:szCs w:val="28"/>
        </w:rPr>
        <w:t>)</w:t>
      </w:r>
      <w:r w:rsidR="009E7D28" w:rsidRPr="00397524">
        <w:rPr>
          <w:vertAlign w:val="superscript"/>
        </w:rPr>
        <w:footnoteReference w:id="8"/>
      </w:r>
      <w:bookmarkEnd w:id="302"/>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4" w:name="_Toc398881930"/>
      <w:bookmarkStart w:id="305" w:name="_Toc399233295"/>
      <w:bookmarkStart w:id="306" w:name="_Toc402524886"/>
      <w:bookmarkStart w:id="307" w:name="_Toc402527332"/>
      <w:r w:rsidRPr="00397524">
        <w:rPr>
          <w:sz w:val="28"/>
          <w:szCs w:val="28"/>
        </w:rPr>
        <w:t>___________________«Наименование Участника»</w:t>
      </w:r>
      <w:bookmarkEnd w:id="304"/>
      <w:bookmarkEnd w:id="305"/>
      <w:bookmarkEnd w:id="306"/>
      <w:bookmarkEnd w:id="307"/>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8" w:name="_Toc388344574"/>
      <w:bookmarkStart w:id="309" w:name="_Toc336591639"/>
      <w:bookmarkStart w:id="310" w:name="_Toc341372377"/>
      <w:bookmarkStart w:id="311" w:name="_Toc316387224"/>
      <w:bookmarkStart w:id="312" w:name="_Toc356906321"/>
    </w:p>
    <w:p w14:paraId="247AAA5D" w14:textId="77777777" w:rsidR="00E95BE3" w:rsidRPr="00F75737" w:rsidRDefault="00F75737" w:rsidP="000F6106">
      <w:pPr>
        <w:pStyle w:val="20"/>
        <w:numPr>
          <w:ilvl w:val="0"/>
          <w:numId w:val="0"/>
        </w:numPr>
        <w:jc w:val="left"/>
        <w:outlineLvl w:val="1"/>
        <w:rPr>
          <w:b w:val="0"/>
          <w:szCs w:val="28"/>
        </w:rPr>
      </w:pPr>
      <w:bookmarkStart w:id="313" w:name="_Toc43033528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4" w:name="форма_12_2"/>
      <w:r w:rsidR="00104817" w:rsidRPr="00F75737">
        <w:rPr>
          <w:szCs w:val="28"/>
        </w:rPr>
        <w:t xml:space="preserve">Форма </w:t>
      </w:r>
      <w:bookmarkEnd w:id="314"/>
      <w:r w:rsidR="000D1C02" w:rsidRPr="00F75737">
        <w:rPr>
          <w:szCs w:val="28"/>
        </w:rPr>
        <w:t>11</w:t>
      </w:r>
      <w:r w:rsidR="00E95BE3" w:rsidRPr="00F75737">
        <w:rPr>
          <w:szCs w:val="28"/>
        </w:rPr>
        <w:t>)</w:t>
      </w:r>
      <w:bookmarkEnd w:id="313"/>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5" w:name="_Toc398881932"/>
      <w:bookmarkStart w:id="316" w:name="_Toc399233297"/>
      <w:bookmarkStart w:id="317" w:name="_Toc402524888"/>
      <w:bookmarkStart w:id="318" w:name="_Toc402527334"/>
      <w:bookmarkStart w:id="319" w:name="_Toc416093135"/>
      <w:r w:rsidRPr="0038712B">
        <w:rPr>
          <w:b/>
          <w:sz w:val="22"/>
          <w:szCs w:val="22"/>
        </w:rPr>
        <w:t>Образец гарантии обеспечения выполнения условий договора (</w:t>
      </w:r>
      <w:bookmarkStart w:id="320" w:name="форма_12_1"/>
      <w:r w:rsidRPr="0038712B">
        <w:rPr>
          <w:b/>
          <w:sz w:val="22"/>
          <w:szCs w:val="22"/>
        </w:rPr>
        <w:t>Форма </w:t>
      </w:r>
      <w:r>
        <w:rPr>
          <w:b/>
          <w:sz w:val="22"/>
          <w:szCs w:val="22"/>
        </w:rPr>
        <w:t>11</w:t>
      </w:r>
      <w:r w:rsidRPr="0038712B">
        <w:rPr>
          <w:b/>
          <w:sz w:val="22"/>
          <w:szCs w:val="22"/>
        </w:rPr>
        <w:t>.1</w:t>
      </w:r>
      <w:bookmarkEnd w:id="320"/>
      <w:r w:rsidRPr="0038712B">
        <w:rPr>
          <w:b/>
          <w:sz w:val="22"/>
          <w:szCs w:val="22"/>
        </w:rPr>
        <w:t>)</w:t>
      </w:r>
      <w:bookmarkEnd w:id="315"/>
      <w:bookmarkEnd w:id="316"/>
      <w:bookmarkEnd w:id="317"/>
      <w:bookmarkEnd w:id="318"/>
      <w:bookmarkEnd w:id="319"/>
      <w:r>
        <w:rPr>
          <w:rStyle w:val="a7"/>
          <w:b/>
          <w:sz w:val="22"/>
          <w:szCs w:val="22"/>
        </w:rPr>
        <w:footnoteReference w:id="9"/>
      </w:r>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(фамилия, имя, отчество подписавшего,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1" w:name="_Toc430335286"/>
      <w:bookmarkEnd w:id="308"/>
      <w:r w:rsidRPr="00397524">
        <w:lastRenderedPageBreak/>
        <w:t>Образец письма об отсутствии у участника закупки судимости (</w:t>
      </w:r>
      <w:bookmarkStart w:id="322" w:name="форма_14"/>
      <w:r w:rsidRPr="00397524">
        <w:t xml:space="preserve">Форма </w:t>
      </w:r>
      <w:bookmarkEnd w:id="322"/>
      <w:r w:rsidR="000D1C02">
        <w:t>12</w:t>
      </w:r>
      <w:r w:rsidRPr="00397524">
        <w:t>)</w:t>
      </w:r>
      <w:bookmarkEnd w:id="321"/>
    </w:p>
    <w:bookmarkEnd w:id="309"/>
    <w:bookmarkEnd w:id="310"/>
    <w:bookmarkEnd w:id="311"/>
    <w:bookmarkEnd w:id="312"/>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(фамилия, имя, отчество подписавшего,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1"/>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3" w:name="_Toc395169962"/>
      <w:bookmarkStart w:id="324" w:name="_Toc43033528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5" w:name="форма_15"/>
      <w:r w:rsidR="00A47867" w:rsidRPr="00397524">
        <w:rPr>
          <w:szCs w:val="28"/>
        </w:rPr>
        <w:t xml:space="preserve">Форма </w:t>
      </w:r>
      <w:bookmarkEnd w:id="325"/>
      <w:r w:rsidR="000E1FE8">
        <w:rPr>
          <w:szCs w:val="28"/>
        </w:rPr>
        <w:t>13</w:t>
      </w:r>
      <w:r w:rsidRPr="00397524">
        <w:rPr>
          <w:szCs w:val="28"/>
        </w:rPr>
        <w:t>)</w:t>
      </w:r>
      <w:bookmarkEnd w:id="323"/>
      <w:bookmarkEnd w:id="324"/>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366C2F21" w14:textId="77777777" w:rsidR="00561B51" w:rsidRPr="00397524" w:rsidRDefault="00561B51" w:rsidP="00561B51">
            <w:pPr>
              <w:suppressAutoHyphens/>
              <w:jc w:val="center"/>
            </w:pPr>
            <w:r w:rsidRPr="00397524">
              <w:rPr>
                <w:lang w:val="en-US"/>
              </w:rPr>
              <w:t>opis</w:t>
            </w:r>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5C0EC0CC" w14:textId="77777777" w:rsidR="00561B51" w:rsidRPr="00397524" w:rsidRDefault="00561B51" w:rsidP="00561B51">
            <w:pPr>
              <w:suppressAutoHyphens/>
              <w:jc w:val="center"/>
              <w:rPr>
                <w:lang w:val="en-US"/>
              </w:rPr>
            </w:pPr>
            <w:r w:rsidRPr="00397524">
              <w:rPr>
                <w:lang w:val="en-US"/>
              </w:rPr>
              <w:t>pismo</w:t>
            </w:r>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43AD06"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3FA44D" w14:textId="77777777" w:rsidR="00CB01E1" w:rsidRPr="00397524" w:rsidRDefault="00E87713" w:rsidP="00E87713">
            <w:pPr>
              <w:suppressAutoHyphens/>
              <w:jc w:val="center"/>
            </w:pPr>
            <w:r w:rsidRPr="00397524">
              <w:rPr>
                <w:lang w:val="en-US"/>
              </w:rPr>
              <w:t>balans</w:t>
            </w:r>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r w:rsidRPr="00397524">
              <w:t>Электронно-цифровая</w:t>
            </w:r>
            <w:r w:rsidRPr="00397524">
              <w:rPr>
                <w:lang w:val="en-US"/>
              </w:rPr>
              <w:t xml:space="preserve"> (pdf)</w:t>
            </w:r>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r>
              <w:rPr>
                <w:lang w:val="en-US"/>
              </w:rPr>
              <w:t>Sogl</w:t>
            </w:r>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26"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7" w:name="_Toc43033528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8" w:name="форма_17"/>
      <w:bookmarkStart w:id="329" w:name="форма_16"/>
      <w:r w:rsidR="007E77EE" w:rsidRPr="00397524">
        <w:rPr>
          <w:szCs w:val="28"/>
        </w:rPr>
        <w:t xml:space="preserve">Форма </w:t>
      </w:r>
      <w:bookmarkEnd w:id="328"/>
      <w:bookmarkEnd w:id="329"/>
      <w:r w:rsidR="000E1FE8">
        <w:rPr>
          <w:szCs w:val="28"/>
        </w:rPr>
        <w:t>14</w:t>
      </w:r>
      <w:r w:rsidR="007E77EE" w:rsidRPr="00397524">
        <w:rPr>
          <w:szCs w:val="28"/>
        </w:rPr>
        <w:t>)</w:t>
      </w:r>
      <w:bookmarkEnd w:id="326"/>
      <w:bookmarkEnd w:id="327"/>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30" w:name="_Toc383720386"/>
      <w:bookmarkStart w:id="331" w:name="_Toc373841349"/>
      <w:bookmarkStart w:id="332" w:name="_Ref323380034"/>
      <w:bookmarkStart w:id="333" w:name="_Ref323317806"/>
      <w:bookmarkStart w:id="334" w:name="_Ref323317792"/>
      <w:bookmarkStart w:id="335" w:name="_Toc255048985"/>
      <w:bookmarkStart w:id="336"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29"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7" w:name="Par36"/>
            <w:bookmarkEnd w:id="337"/>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"Сколково"</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8" w:name="Par56"/>
            <w:bookmarkEnd w:id="338"/>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15 - микропредприятие</w:t>
            </w:r>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9" w:name="Par63"/>
            <w:bookmarkEnd w:id="339"/>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120 в год - микропредприятие</w:t>
            </w:r>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3"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0" w:name="Par78"/>
            <w:bookmarkEnd w:id="340"/>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5"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39"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1" w:name="Par107"/>
      <w:bookmarkEnd w:id="341"/>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0"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2" w:name="Par108"/>
      <w:bookmarkEnd w:id="342"/>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730650" w:rsidRDefault="0051141D" w:rsidP="006504E5">
      <w:pPr>
        <w:pStyle w:val="11"/>
        <w:keepNext w:val="0"/>
        <w:pageBreakBefore/>
        <w:ind w:left="0"/>
        <w:jc w:val="right"/>
        <w:rPr>
          <w:b w:val="0"/>
          <w:sz w:val="24"/>
        </w:rPr>
      </w:pPr>
      <w:bookmarkStart w:id="343" w:name="_Toc395169964"/>
      <w:bookmarkStart w:id="344" w:name="_Toc430335290"/>
      <w:bookmarkEnd w:id="330"/>
      <w:bookmarkEnd w:id="331"/>
      <w:bookmarkEnd w:id="332"/>
      <w:bookmarkEnd w:id="333"/>
      <w:bookmarkEnd w:id="334"/>
      <w:bookmarkEnd w:id="335"/>
      <w:bookmarkEnd w:id="336"/>
      <w:r w:rsidRPr="00730650">
        <w:rPr>
          <w:b w:val="0"/>
          <w:sz w:val="24"/>
        </w:rPr>
        <w:lastRenderedPageBreak/>
        <w:t>Приложение 1</w:t>
      </w:r>
      <w:bookmarkEnd w:id="343"/>
      <w:bookmarkEnd w:id="344"/>
      <w:r w:rsidRPr="00730650">
        <w:rPr>
          <w:b w:val="0"/>
          <w:sz w:val="24"/>
        </w:rPr>
        <w:t xml:space="preserve"> </w:t>
      </w:r>
    </w:p>
    <w:p w14:paraId="75D4BA53" w14:textId="03F587D9" w:rsidR="0051141D" w:rsidRPr="00730650" w:rsidRDefault="0051141D" w:rsidP="006504E5">
      <w:pPr>
        <w:pStyle w:val="aff8"/>
        <w:spacing w:after="0" w:line="240" w:lineRule="auto"/>
        <w:jc w:val="right"/>
        <w:rPr>
          <w:rFonts w:ascii="Times New Roman" w:eastAsia="Times New Roman" w:hAnsi="Times New Roman"/>
          <w:sz w:val="24"/>
          <w:szCs w:val="20"/>
          <w:lang w:eastAsia="ru-RU"/>
        </w:rPr>
      </w:pPr>
      <w:r w:rsidRPr="00730650">
        <w:rPr>
          <w:rFonts w:ascii="Times New Roman" w:eastAsia="Times New Roman" w:hAnsi="Times New Roman"/>
          <w:sz w:val="24"/>
          <w:szCs w:val="20"/>
          <w:lang w:eastAsia="ru-RU"/>
        </w:rPr>
        <w:t xml:space="preserve">к </w:t>
      </w:r>
      <w:r w:rsidR="00CF091E" w:rsidRPr="00730650">
        <w:rPr>
          <w:rFonts w:ascii="Times New Roman" w:eastAsia="Times New Roman" w:hAnsi="Times New Roman"/>
          <w:sz w:val="24"/>
          <w:szCs w:val="20"/>
          <w:lang w:eastAsia="ru-RU"/>
        </w:rPr>
        <w:t>Документации</w:t>
      </w:r>
      <w:r w:rsidRPr="00730650">
        <w:rPr>
          <w:rFonts w:ascii="Times New Roman" w:eastAsia="Times New Roman" w:hAnsi="Times New Roman"/>
          <w:sz w:val="24"/>
          <w:szCs w:val="20"/>
          <w:lang w:eastAsia="ru-RU"/>
        </w:rPr>
        <w:br/>
      </w:r>
      <w:r w:rsidR="00FB442E" w:rsidRPr="00730650">
        <w:rPr>
          <w:rFonts w:ascii="Times New Roman" w:eastAsia="Times New Roman" w:hAnsi="Times New Roman"/>
          <w:sz w:val="24"/>
          <w:szCs w:val="20"/>
          <w:lang w:eastAsia="ru-RU"/>
        </w:rPr>
        <w:t>№ </w:t>
      </w:r>
      <w:r w:rsidR="00730650" w:rsidRPr="00730650">
        <w:rPr>
          <w:rFonts w:ascii="Times New Roman" w:eastAsia="Times New Roman" w:hAnsi="Times New Roman"/>
          <w:sz w:val="24"/>
          <w:szCs w:val="20"/>
          <w:lang w:eastAsia="ru-RU"/>
        </w:rPr>
        <w:t>10281/П</w:t>
      </w:r>
    </w:p>
    <w:p w14:paraId="7CFCEF2B" w14:textId="77777777" w:rsidR="0051141D" w:rsidRPr="00730650" w:rsidRDefault="0051141D" w:rsidP="00C40676">
      <w:pPr>
        <w:jc w:val="center"/>
        <w:rPr>
          <w:sz w:val="18"/>
        </w:rPr>
      </w:pPr>
    </w:p>
    <w:p w14:paraId="0E704FEB" w14:textId="77777777" w:rsidR="0051141D" w:rsidRPr="00730650" w:rsidRDefault="0051141D" w:rsidP="006504E5">
      <w:pPr>
        <w:pStyle w:val="a8"/>
        <w:ind w:firstLine="0"/>
        <w:jc w:val="center"/>
        <w:rPr>
          <w:b/>
          <w:szCs w:val="28"/>
        </w:rPr>
      </w:pPr>
    </w:p>
    <w:p w14:paraId="05B69143" w14:textId="77777777" w:rsidR="0051141D" w:rsidRPr="00730650" w:rsidRDefault="00C40676" w:rsidP="006504E5">
      <w:pPr>
        <w:pStyle w:val="a8"/>
        <w:ind w:firstLine="0"/>
        <w:jc w:val="center"/>
        <w:rPr>
          <w:b/>
          <w:sz w:val="36"/>
        </w:rPr>
      </w:pPr>
      <w:r w:rsidRPr="00730650">
        <w:rPr>
          <w:b/>
          <w:sz w:val="36"/>
        </w:rPr>
        <w:t>Проект договора</w:t>
      </w:r>
    </w:p>
    <w:p w14:paraId="47EF753B" w14:textId="77777777" w:rsidR="0051141D" w:rsidRPr="00730650" w:rsidRDefault="0051141D" w:rsidP="006504E5">
      <w:pPr>
        <w:pStyle w:val="a8"/>
        <w:ind w:firstLine="0"/>
        <w:jc w:val="center"/>
        <w:rPr>
          <w:b/>
        </w:rPr>
      </w:pPr>
    </w:p>
    <w:p w14:paraId="4871339F" w14:textId="77777777" w:rsidR="0051141D" w:rsidRPr="00730650" w:rsidRDefault="0051141D" w:rsidP="006504E5">
      <w:pPr>
        <w:pStyle w:val="a8"/>
        <w:ind w:firstLine="0"/>
        <w:jc w:val="center"/>
        <w:rPr>
          <w:b/>
        </w:rPr>
      </w:pPr>
    </w:p>
    <w:p w14:paraId="39D636C6" w14:textId="5B8EABD7" w:rsidR="0051141D" w:rsidRPr="00EA51FA" w:rsidRDefault="0051141D" w:rsidP="00C40676">
      <w:pPr>
        <w:pStyle w:val="a8"/>
        <w:rPr>
          <w:b/>
        </w:rPr>
      </w:pPr>
      <w:r w:rsidRPr="00730650">
        <w:t xml:space="preserve">Проект договора является неотъемлемой частью </w:t>
      </w:r>
      <w:r w:rsidR="00CF091E" w:rsidRPr="00730650">
        <w:t>Документации</w:t>
      </w:r>
      <w:r w:rsidRPr="00730650">
        <w:t xml:space="preserve"> и размещен в файле </w:t>
      </w:r>
      <w:r w:rsidR="00730650" w:rsidRPr="00730650">
        <w:rPr>
          <w:lang w:val="en-US"/>
        </w:rPr>
        <w:t>ZD</w:t>
      </w:r>
      <w:r w:rsidR="00FB442E" w:rsidRPr="00730650">
        <w:t>_</w:t>
      </w:r>
      <w:r w:rsidR="00FB442E" w:rsidRPr="00730650">
        <w:rPr>
          <w:i/>
        </w:rPr>
        <w:t> </w:t>
      </w:r>
      <w:r w:rsidR="00730650" w:rsidRPr="00730650">
        <w:t>10281</w:t>
      </w:r>
      <w:r w:rsidR="00FB442E" w:rsidRPr="00730650">
        <w:t>_</w:t>
      </w:r>
      <w:r w:rsidR="00FB442E" w:rsidRPr="00730650">
        <w:rPr>
          <w:lang w:val="en-US"/>
        </w:rPr>
        <w:t>DOGOVOR</w:t>
      </w:r>
    </w:p>
    <w:p w14:paraId="6A0025DD" w14:textId="77777777" w:rsidR="0051141D" w:rsidRPr="00730650" w:rsidRDefault="0051141D" w:rsidP="006504E5">
      <w:pPr>
        <w:pStyle w:val="a8"/>
        <w:ind w:firstLine="0"/>
        <w:jc w:val="center"/>
      </w:pPr>
      <w:r w:rsidRPr="00730650">
        <w:br w:type="page"/>
      </w:r>
    </w:p>
    <w:p w14:paraId="22B98A9F" w14:textId="77777777" w:rsidR="0051141D" w:rsidRPr="00730650" w:rsidRDefault="0051141D" w:rsidP="006504E5">
      <w:pPr>
        <w:pStyle w:val="11"/>
        <w:keepNext w:val="0"/>
        <w:ind w:left="0"/>
        <w:jc w:val="right"/>
        <w:rPr>
          <w:b w:val="0"/>
          <w:sz w:val="24"/>
        </w:rPr>
      </w:pPr>
      <w:bookmarkStart w:id="345" w:name="_Toc395169965"/>
      <w:bookmarkStart w:id="346" w:name="_Toc430335291"/>
      <w:r w:rsidRPr="00730650">
        <w:rPr>
          <w:b w:val="0"/>
          <w:sz w:val="24"/>
        </w:rPr>
        <w:lastRenderedPageBreak/>
        <w:t>Приложение 2</w:t>
      </w:r>
      <w:bookmarkEnd w:id="345"/>
      <w:bookmarkEnd w:id="346"/>
      <w:r w:rsidRPr="00730650">
        <w:rPr>
          <w:b w:val="0"/>
          <w:sz w:val="24"/>
        </w:rPr>
        <w:t xml:space="preserve"> </w:t>
      </w:r>
    </w:p>
    <w:p w14:paraId="4307A87D" w14:textId="5CBF3EFE" w:rsidR="00023D64" w:rsidRPr="00730650" w:rsidRDefault="0051141D" w:rsidP="006504E5">
      <w:pPr>
        <w:pStyle w:val="aff8"/>
        <w:spacing w:after="0" w:line="240" w:lineRule="auto"/>
        <w:jc w:val="right"/>
        <w:rPr>
          <w:rFonts w:ascii="Times New Roman" w:eastAsia="Times New Roman" w:hAnsi="Times New Roman"/>
          <w:sz w:val="24"/>
          <w:szCs w:val="20"/>
          <w:lang w:eastAsia="ru-RU"/>
        </w:rPr>
      </w:pPr>
      <w:r w:rsidRPr="00730650">
        <w:rPr>
          <w:rFonts w:ascii="Times New Roman" w:eastAsia="Times New Roman" w:hAnsi="Times New Roman"/>
          <w:sz w:val="24"/>
          <w:szCs w:val="20"/>
          <w:lang w:eastAsia="ru-RU"/>
        </w:rPr>
        <w:t xml:space="preserve">к </w:t>
      </w:r>
      <w:r w:rsidR="00CF091E" w:rsidRPr="00730650">
        <w:rPr>
          <w:rFonts w:ascii="Times New Roman" w:eastAsia="Times New Roman" w:hAnsi="Times New Roman"/>
          <w:sz w:val="24"/>
          <w:szCs w:val="20"/>
          <w:lang w:eastAsia="ru-RU"/>
        </w:rPr>
        <w:t>Документации</w:t>
      </w:r>
      <w:r w:rsidRPr="00730650">
        <w:rPr>
          <w:rFonts w:ascii="Times New Roman" w:eastAsia="Times New Roman" w:hAnsi="Times New Roman"/>
          <w:sz w:val="24"/>
          <w:szCs w:val="20"/>
          <w:lang w:eastAsia="ru-RU"/>
        </w:rPr>
        <w:br/>
      </w:r>
      <w:r w:rsidR="00FB442E" w:rsidRPr="00730650">
        <w:rPr>
          <w:rFonts w:ascii="Times New Roman" w:eastAsia="Times New Roman" w:hAnsi="Times New Roman"/>
          <w:sz w:val="24"/>
          <w:szCs w:val="20"/>
          <w:lang w:eastAsia="ru-RU"/>
        </w:rPr>
        <w:t>№ </w:t>
      </w:r>
      <w:r w:rsidR="00730650" w:rsidRPr="00730650">
        <w:rPr>
          <w:rFonts w:ascii="Times New Roman" w:eastAsia="Times New Roman" w:hAnsi="Times New Roman"/>
          <w:sz w:val="24"/>
          <w:szCs w:val="20"/>
          <w:lang w:eastAsia="ru-RU"/>
        </w:rPr>
        <w:t>10281/П</w:t>
      </w:r>
    </w:p>
    <w:p w14:paraId="17D79C21" w14:textId="77777777" w:rsidR="0051141D" w:rsidRPr="00730650" w:rsidRDefault="0051141D" w:rsidP="006504E5">
      <w:pPr>
        <w:pStyle w:val="aff8"/>
        <w:spacing w:after="0" w:line="240" w:lineRule="auto"/>
        <w:jc w:val="right"/>
        <w:rPr>
          <w:sz w:val="18"/>
        </w:rPr>
      </w:pPr>
    </w:p>
    <w:p w14:paraId="458D53DD" w14:textId="77777777" w:rsidR="0051141D" w:rsidRPr="00730650" w:rsidRDefault="0051141D" w:rsidP="006504E5">
      <w:pPr>
        <w:pStyle w:val="a8"/>
        <w:ind w:firstLine="0"/>
        <w:jc w:val="center"/>
      </w:pPr>
    </w:p>
    <w:p w14:paraId="59D70FC3" w14:textId="77777777" w:rsidR="0051141D" w:rsidRPr="00730650" w:rsidRDefault="0051141D" w:rsidP="006504E5">
      <w:pPr>
        <w:pStyle w:val="a8"/>
        <w:ind w:firstLine="0"/>
        <w:jc w:val="center"/>
        <w:rPr>
          <w:b/>
          <w:sz w:val="36"/>
        </w:rPr>
      </w:pPr>
      <w:r w:rsidRPr="00730650">
        <w:rPr>
          <w:b/>
          <w:sz w:val="36"/>
        </w:rPr>
        <w:t>Техническая часть</w:t>
      </w:r>
    </w:p>
    <w:p w14:paraId="2A849ACF" w14:textId="77777777" w:rsidR="0051141D" w:rsidRPr="00730650" w:rsidRDefault="0051141D" w:rsidP="006504E5">
      <w:pPr>
        <w:pStyle w:val="a8"/>
        <w:ind w:firstLine="0"/>
        <w:jc w:val="center"/>
      </w:pPr>
    </w:p>
    <w:p w14:paraId="3C33D16A" w14:textId="49B79F04" w:rsidR="0051141D" w:rsidRPr="00730650" w:rsidRDefault="0051141D" w:rsidP="00C40676">
      <w:pPr>
        <w:pStyle w:val="a8"/>
      </w:pPr>
      <w:r w:rsidRPr="00730650">
        <w:t xml:space="preserve">Техническая часть является неотъемлемой частью </w:t>
      </w:r>
      <w:r w:rsidR="00CF091E" w:rsidRPr="00730650">
        <w:t>Документации</w:t>
      </w:r>
      <w:r w:rsidR="00C40676" w:rsidRPr="00730650">
        <w:t xml:space="preserve"> и размещена в </w:t>
      </w:r>
      <w:r w:rsidRPr="00730650">
        <w:t>файле</w:t>
      </w:r>
      <w:r w:rsidR="00DA69F9" w:rsidRPr="00730650">
        <w:t xml:space="preserve"> </w:t>
      </w:r>
      <w:r w:rsidR="00730650" w:rsidRPr="00730650">
        <w:rPr>
          <w:lang w:val="en-US"/>
        </w:rPr>
        <w:t>Z</w:t>
      </w:r>
      <w:r w:rsidR="00C56BDE" w:rsidRPr="00730650">
        <w:rPr>
          <w:lang w:val="en-US"/>
        </w:rPr>
        <w:t>D</w:t>
      </w:r>
      <w:r w:rsidR="00C56BDE" w:rsidRPr="00730650">
        <w:t>_</w:t>
      </w:r>
      <w:r w:rsidR="00730650" w:rsidRPr="00730650">
        <w:t>10281</w:t>
      </w:r>
      <w:r w:rsidR="00C56BDE" w:rsidRPr="00730650">
        <w:t>_</w:t>
      </w:r>
      <w:r w:rsidR="00C56BDE" w:rsidRPr="00730650">
        <w:rPr>
          <w:lang w:val="en-US"/>
        </w:rPr>
        <w:t>tz</w:t>
      </w:r>
    </w:p>
    <w:p w14:paraId="483BA859" w14:textId="06F71B8B" w:rsidR="00730650" w:rsidRPr="007D581C" w:rsidRDefault="007D581C" w:rsidP="00C40676">
      <w:pPr>
        <w:pStyle w:val="a8"/>
      </w:pPr>
      <w:r>
        <w:t>Сметный расчет</w:t>
      </w:r>
      <w:r w:rsidR="00730650" w:rsidRPr="00730650">
        <w:t xml:space="preserve"> является неотъемлемой</w:t>
      </w:r>
      <w:r>
        <w:t xml:space="preserve"> частью Документации и размещен</w:t>
      </w:r>
      <w:r w:rsidR="00730650" w:rsidRPr="00730650">
        <w:t xml:space="preserve"> в файле </w:t>
      </w:r>
      <w:r w:rsidR="00730650" w:rsidRPr="00730650">
        <w:rPr>
          <w:lang w:val="en-US"/>
        </w:rPr>
        <w:t>ZD</w:t>
      </w:r>
      <w:r w:rsidR="00730650" w:rsidRPr="00730650">
        <w:t>_10281_</w:t>
      </w:r>
      <w:r w:rsidR="00730650" w:rsidRPr="00730650">
        <w:rPr>
          <w:lang w:val="en-US"/>
        </w:rPr>
        <w:t>smety</w:t>
      </w:r>
    </w:p>
    <w:p w14:paraId="29510A92" w14:textId="236E0916" w:rsidR="007D581C" w:rsidRPr="00730650" w:rsidRDefault="007D581C" w:rsidP="00C40676">
      <w:pPr>
        <w:pStyle w:val="a8"/>
      </w:pPr>
      <w:r w:rsidRPr="00AF3EF4">
        <w:t xml:space="preserve">Адресный перечень является неотъемлемой частью документации и размещен в файле </w:t>
      </w:r>
      <w:r w:rsidRPr="00730650">
        <w:rPr>
          <w:lang w:val="en-US"/>
        </w:rPr>
        <w:t>ZD</w:t>
      </w:r>
      <w:r w:rsidRPr="00730650">
        <w:t>_10281</w:t>
      </w:r>
      <w:r w:rsidRPr="00AF3EF4">
        <w:t>_adres</w:t>
      </w:r>
      <w:r w:rsidRPr="00AF3EF4">
        <w:rPr>
          <w:lang w:val="en-US"/>
        </w:rPr>
        <w:t>s</w:t>
      </w:r>
      <w:r w:rsidRPr="00AF3EF4">
        <w:t>.xls. При исполнении договора возможно изменение и дополнение адресного перечня объектов</w:t>
      </w:r>
      <w:r w:rsidRPr="00EB3DD9">
        <w:t>, в соответствии с потребностями Заказчика, которые будут оформлены дополнительными соглашениями</w:t>
      </w:r>
      <w:r>
        <w:t>.</w:t>
      </w:r>
    </w:p>
    <w:p w14:paraId="2AF59DA9" w14:textId="77777777" w:rsidR="004A6F10" w:rsidRPr="00730650" w:rsidRDefault="004A6F10" w:rsidP="00CB3166">
      <w:pPr>
        <w:pStyle w:val="11"/>
        <w:keepNext w:val="0"/>
        <w:ind w:left="0"/>
        <w:jc w:val="right"/>
        <w:rPr>
          <w:b w:val="0"/>
          <w:sz w:val="24"/>
        </w:rPr>
      </w:pPr>
      <w:r w:rsidRPr="00730650">
        <w:br w:type="page"/>
      </w:r>
      <w:bookmarkStart w:id="347" w:name="_Toc395169966"/>
      <w:bookmarkStart w:id="348" w:name="_Toc430335292"/>
      <w:r w:rsidRPr="00730650">
        <w:rPr>
          <w:b w:val="0"/>
          <w:sz w:val="24"/>
        </w:rPr>
        <w:lastRenderedPageBreak/>
        <w:t>Приложение 3</w:t>
      </w:r>
      <w:bookmarkEnd w:id="347"/>
      <w:bookmarkEnd w:id="348"/>
      <w:r w:rsidRPr="00730650">
        <w:rPr>
          <w:b w:val="0"/>
          <w:sz w:val="24"/>
        </w:rPr>
        <w:t xml:space="preserve"> </w:t>
      </w:r>
    </w:p>
    <w:p w14:paraId="2BAE212E" w14:textId="77E9C4B4" w:rsidR="004A6F10" w:rsidRPr="00730650" w:rsidRDefault="004A6F10" w:rsidP="008E2FEA">
      <w:pPr>
        <w:pStyle w:val="aff8"/>
        <w:spacing w:after="0" w:line="240" w:lineRule="auto"/>
        <w:jc w:val="right"/>
        <w:rPr>
          <w:rFonts w:ascii="Times New Roman" w:eastAsia="Times New Roman" w:hAnsi="Times New Roman"/>
          <w:sz w:val="24"/>
          <w:szCs w:val="20"/>
          <w:lang w:eastAsia="ru-RU"/>
        </w:rPr>
      </w:pPr>
      <w:bookmarkStart w:id="349" w:name="_Toc395169967"/>
      <w:bookmarkStart w:id="350" w:name="_Toc398881942"/>
      <w:bookmarkStart w:id="351" w:name="_Toc399233307"/>
      <w:bookmarkStart w:id="352" w:name="_Toc402524896"/>
      <w:bookmarkStart w:id="353" w:name="_Toc402527342"/>
      <w:r w:rsidRPr="00730650">
        <w:rPr>
          <w:rFonts w:ascii="Times New Roman" w:eastAsia="Times New Roman" w:hAnsi="Times New Roman"/>
          <w:sz w:val="24"/>
          <w:szCs w:val="20"/>
          <w:lang w:eastAsia="ru-RU"/>
        </w:rPr>
        <w:t xml:space="preserve">к </w:t>
      </w:r>
      <w:r w:rsidR="00CF091E" w:rsidRPr="00730650">
        <w:rPr>
          <w:rFonts w:ascii="Times New Roman" w:eastAsia="Times New Roman" w:hAnsi="Times New Roman"/>
          <w:sz w:val="24"/>
          <w:szCs w:val="20"/>
          <w:lang w:eastAsia="ru-RU"/>
        </w:rPr>
        <w:t>Документации</w:t>
      </w:r>
      <w:r w:rsidRPr="00730650">
        <w:rPr>
          <w:rFonts w:ascii="Times New Roman" w:eastAsia="Times New Roman" w:hAnsi="Times New Roman"/>
          <w:sz w:val="24"/>
          <w:szCs w:val="20"/>
          <w:lang w:eastAsia="ru-RU"/>
        </w:rPr>
        <w:br/>
        <w:t xml:space="preserve">№ </w:t>
      </w:r>
      <w:bookmarkEnd w:id="349"/>
      <w:bookmarkEnd w:id="350"/>
      <w:bookmarkEnd w:id="351"/>
      <w:bookmarkEnd w:id="352"/>
      <w:bookmarkEnd w:id="353"/>
      <w:r w:rsidR="00730650" w:rsidRPr="00730650">
        <w:rPr>
          <w:rFonts w:ascii="Times New Roman" w:eastAsia="Times New Roman" w:hAnsi="Times New Roman"/>
          <w:sz w:val="24"/>
          <w:szCs w:val="20"/>
          <w:lang w:eastAsia="ru-RU"/>
        </w:rPr>
        <w:t>10281/П</w:t>
      </w:r>
    </w:p>
    <w:p w14:paraId="523BB1CF" w14:textId="77777777" w:rsidR="004A6F10" w:rsidRPr="00730650" w:rsidRDefault="004A6F10" w:rsidP="004A6F10"/>
    <w:p w14:paraId="572132B5" w14:textId="77777777" w:rsidR="004A6F10" w:rsidRPr="00730650" w:rsidRDefault="004A6F10" w:rsidP="004A6F10">
      <w:pPr>
        <w:spacing w:before="600"/>
        <w:jc w:val="center"/>
        <w:rPr>
          <w:b/>
          <w:sz w:val="36"/>
        </w:rPr>
      </w:pPr>
      <w:r w:rsidRPr="00730650">
        <w:rPr>
          <w:b/>
          <w:sz w:val="36"/>
        </w:rPr>
        <w:t xml:space="preserve">Методика и критерии оценки заявок на участие </w:t>
      </w:r>
      <w:r w:rsidR="00CF091E" w:rsidRPr="00730650">
        <w:rPr>
          <w:b/>
          <w:sz w:val="36"/>
        </w:rPr>
        <w:t xml:space="preserve">в </w:t>
      </w:r>
      <w:r w:rsidR="003E45CF" w:rsidRPr="00730650">
        <w:rPr>
          <w:b/>
          <w:sz w:val="36"/>
        </w:rPr>
        <w:t>Запросе предложений</w:t>
      </w:r>
    </w:p>
    <w:p w14:paraId="2FA321CC" w14:textId="77777777" w:rsidR="004A6F10" w:rsidRPr="00730650" w:rsidRDefault="004A6F10" w:rsidP="004A6F10">
      <w:pPr>
        <w:jc w:val="center"/>
        <w:rPr>
          <w:sz w:val="28"/>
        </w:rPr>
      </w:pPr>
    </w:p>
    <w:p w14:paraId="205452FF" w14:textId="790DD3EF" w:rsidR="004A6F10" w:rsidRPr="00784E45" w:rsidRDefault="004A6F10" w:rsidP="004A6F10">
      <w:pPr>
        <w:pStyle w:val="a8"/>
      </w:pPr>
      <w:r w:rsidRPr="00730650">
        <w:t xml:space="preserve">Методика и критерии оценки заявок на участие </w:t>
      </w:r>
      <w:r w:rsidR="00CF091E" w:rsidRPr="00730650">
        <w:t xml:space="preserve">в </w:t>
      </w:r>
      <w:r w:rsidR="003E45CF" w:rsidRPr="00730650">
        <w:t>Запросе предложений</w:t>
      </w:r>
      <w:r w:rsidRPr="00730650">
        <w:t xml:space="preserve"> является неотъемлемой частью </w:t>
      </w:r>
      <w:r w:rsidR="00CF091E" w:rsidRPr="00730650">
        <w:t>Документации</w:t>
      </w:r>
      <w:r w:rsidRPr="00730650">
        <w:t xml:space="preserve"> и размещена в </w:t>
      </w:r>
      <w:r w:rsidR="003C0EFE" w:rsidRPr="00730650">
        <w:t xml:space="preserve">файле                                   </w:t>
      </w:r>
      <w:r w:rsidR="00730650" w:rsidRPr="00730650">
        <w:rPr>
          <w:lang w:val="en-US"/>
        </w:rPr>
        <w:t>ZD</w:t>
      </w:r>
      <w:r w:rsidRPr="00730650">
        <w:t>_</w:t>
      </w:r>
      <w:r w:rsidR="00730650" w:rsidRPr="00730650">
        <w:t>10281</w:t>
      </w:r>
      <w:r w:rsidRPr="00730650">
        <w:t>_</w:t>
      </w:r>
      <w:r w:rsidRPr="00730650">
        <w:rPr>
          <w:lang w:val="en-US"/>
        </w:rPr>
        <w:t>met</w:t>
      </w:r>
      <w:r w:rsidRPr="00730650">
        <w:t>.doc</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DC57A" w14:textId="77777777" w:rsidR="0077195B" w:rsidRDefault="0077195B">
      <w:r>
        <w:separator/>
      </w:r>
    </w:p>
  </w:endnote>
  <w:endnote w:type="continuationSeparator" w:id="0">
    <w:p w14:paraId="51D28B7A" w14:textId="77777777" w:rsidR="0077195B" w:rsidRDefault="0077195B">
      <w:r>
        <w:continuationSeparator/>
      </w:r>
    </w:p>
  </w:endnote>
  <w:endnote w:type="continuationNotice" w:id="1">
    <w:p w14:paraId="79118B6A" w14:textId="77777777" w:rsidR="0077195B" w:rsidRDefault="00771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F1384" w:rsidRPr="009D79BC" w14:paraId="235B927F" w14:textId="77777777" w:rsidTr="009D79BC">
      <w:tc>
        <w:tcPr>
          <w:tcW w:w="5068" w:type="dxa"/>
        </w:tcPr>
        <w:p w14:paraId="01E0B4FC" w14:textId="77777777" w:rsidR="00BF1384" w:rsidRPr="006F3B13" w:rsidRDefault="00BF1384"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1A5AC2E5" w:rsidR="00BF1384" w:rsidRPr="00167F68" w:rsidRDefault="00BF1384"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277389">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277389">
            <w:rPr>
              <w:b/>
              <w:noProof/>
              <w:spacing w:val="-14"/>
              <w:sz w:val="22"/>
              <w:szCs w:val="22"/>
            </w:rPr>
            <w:t>69</w:t>
          </w:r>
          <w:r w:rsidRPr="006F3B13">
            <w:rPr>
              <w:b/>
              <w:spacing w:val="-14"/>
              <w:sz w:val="22"/>
              <w:szCs w:val="22"/>
            </w:rPr>
            <w:fldChar w:fldCharType="end"/>
          </w:r>
        </w:p>
      </w:tc>
    </w:tr>
  </w:tbl>
  <w:p w14:paraId="0B0FCF6E" w14:textId="77777777" w:rsidR="00BF1384" w:rsidRPr="00167F68" w:rsidRDefault="00BF1384"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C38D0" w14:textId="77777777" w:rsidR="00BF1384" w:rsidRDefault="00BF1384">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B6A8A" w14:textId="77777777" w:rsidR="00BF1384" w:rsidRDefault="00BF1384"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BF1384" w:rsidRDefault="00BF138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6CCB4" w14:textId="77777777" w:rsidR="0077195B" w:rsidRDefault="0077195B">
      <w:r>
        <w:separator/>
      </w:r>
    </w:p>
  </w:footnote>
  <w:footnote w:type="continuationSeparator" w:id="0">
    <w:p w14:paraId="5D339921" w14:textId="77777777" w:rsidR="0077195B" w:rsidRDefault="0077195B">
      <w:r>
        <w:continuationSeparator/>
      </w:r>
    </w:p>
  </w:footnote>
  <w:footnote w:type="continuationNotice" w:id="1">
    <w:p w14:paraId="0437346C" w14:textId="77777777" w:rsidR="0077195B" w:rsidRDefault="0077195B"/>
  </w:footnote>
  <w:footnote w:id="2">
    <w:p w14:paraId="567CD4F2" w14:textId="77777777" w:rsidR="00BF1384" w:rsidRDefault="00BF1384"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BF1384" w:rsidRPr="00F32259" w:rsidRDefault="00BF1384"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BF1384" w:rsidRPr="00F32259" w:rsidRDefault="00BF1384"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BF1384" w:rsidRPr="00F32259" w:rsidRDefault="00BF138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BF1384" w:rsidRDefault="00BF138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BF1384" w:rsidRPr="00F32259" w:rsidRDefault="00BF138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BF1384" w:rsidRPr="00F32259" w:rsidRDefault="00BF138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BF1384" w:rsidRPr="00F32259" w:rsidRDefault="00BF1384"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BF1384" w:rsidRPr="00F32259" w:rsidRDefault="00BF1384"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BF1384" w:rsidRDefault="00BF1384"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BF1384" w:rsidRPr="00372FF8" w:rsidRDefault="00BF138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BF1384" w:rsidRPr="00F32259" w:rsidRDefault="00BF138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BF1384" w:rsidRDefault="00BF1384" w:rsidP="009F3485">
      <w:pPr>
        <w:pStyle w:val="Style1"/>
        <w:widowControl/>
        <w:spacing w:line="240" w:lineRule="auto"/>
        <w:ind w:firstLine="696"/>
      </w:pPr>
    </w:p>
  </w:footnote>
  <w:footnote w:id="4">
    <w:p w14:paraId="2589D351" w14:textId="665694DC" w:rsidR="00BF1384" w:rsidRPr="009E60BF" w:rsidRDefault="00BF1384"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BF1384" w:rsidRDefault="00BF1384">
      <w:pPr>
        <w:pStyle w:val="a6"/>
      </w:pPr>
    </w:p>
  </w:footnote>
  <w:footnote w:id="5">
    <w:p w14:paraId="4A589431" w14:textId="77777777" w:rsidR="00BF1384" w:rsidRDefault="00BF1384" w:rsidP="005F0441">
      <w:pPr>
        <w:pStyle w:val="a6"/>
      </w:pPr>
      <w:r>
        <w:rPr>
          <w:rStyle w:val="a7"/>
        </w:rPr>
        <w:footnoteRef/>
      </w:r>
      <w:r>
        <w:t xml:space="preserve"> Сведения представляются за последние 3 (три) года.</w:t>
      </w:r>
    </w:p>
  </w:footnote>
  <w:footnote w:id="6">
    <w:p w14:paraId="433A0287" w14:textId="77777777" w:rsidR="00BF1384" w:rsidRPr="00DB6B96" w:rsidRDefault="00BF1384"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BF1384" w:rsidRDefault="00BF1384" w:rsidP="008E4EDE">
      <w:pPr>
        <w:pStyle w:val="a1"/>
        <w:numPr>
          <w:ilvl w:val="0"/>
          <w:numId w:val="0"/>
        </w:numPr>
        <w:ind w:left="142"/>
        <w:rPr>
          <w:sz w:val="16"/>
          <w:szCs w:val="16"/>
        </w:rPr>
      </w:pPr>
    </w:p>
    <w:p w14:paraId="795BA3D5" w14:textId="77777777" w:rsidR="00BF1384" w:rsidRPr="008E4EDE" w:rsidRDefault="00BF1384"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BF1384" w:rsidRPr="008E4EDE" w:rsidRDefault="00BF1384"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BF1384" w:rsidRPr="00DB6B96" w:rsidRDefault="00BF1384"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BF1384" w:rsidRPr="0039341F" w:rsidRDefault="00BF1384"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BF1384" w:rsidRPr="00AF3E94" w:rsidRDefault="00BF1384" w:rsidP="009F3485">
      <w:pPr>
        <w:pStyle w:val="a8"/>
        <w:ind w:left="240" w:hanging="240"/>
      </w:pPr>
    </w:p>
  </w:footnote>
  <w:footnote w:id="8">
    <w:p w14:paraId="45071EA2" w14:textId="77777777" w:rsidR="00BF1384" w:rsidRDefault="00BF1384"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BF1384" w:rsidRDefault="00BF1384">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BF1384" w:rsidRDefault="00BF1384" w:rsidP="009C0D97">
      <w:pPr>
        <w:pStyle w:val="a6"/>
      </w:pPr>
      <w:r>
        <w:rPr>
          <w:rStyle w:val="a7"/>
        </w:rPr>
        <w:footnoteRef/>
      </w:r>
      <w:r>
        <w:t xml:space="preserve"> </w:t>
      </w:r>
      <w:r w:rsidRPr="000D1FBA">
        <w:t>Согласовывается с Заказчиком</w:t>
      </w:r>
    </w:p>
  </w:footnote>
  <w:footnote w:id="11">
    <w:p w14:paraId="5F738428" w14:textId="77777777" w:rsidR="00BF1384" w:rsidRDefault="00BF1384">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00D58" w14:textId="04D81C96" w:rsidR="00BF1384" w:rsidRDefault="00BF1384" w:rsidP="007173E2">
    <w:pPr>
      <w:pStyle w:val="ac"/>
    </w:pPr>
    <w:r>
      <w:t xml:space="preserve">Документация о запросе </w:t>
    </w:r>
    <w:r w:rsidRPr="00BF1384">
      <w:t>предложений                                                                     № 10281</w:t>
    </w:r>
    <w:r>
      <w:t>/П</w:t>
    </w:r>
  </w:p>
  <w:p w14:paraId="47BCC3C8" w14:textId="77777777" w:rsidR="00BF1384" w:rsidRDefault="00BF1384">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CDD3" w14:textId="77777777" w:rsidR="00BF1384" w:rsidRDefault="00BF1384"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BF1384" w:rsidRDefault="00BF1384"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BF1384" w:rsidRPr="00CF5E92" w:rsidRDefault="00BF1384">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11BAD" w14:textId="77777777" w:rsidR="00BF1384" w:rsidRDefault="00BF1384"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BF1384" w:rsidRDefault="00BF138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389"/>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903"/>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96C"/>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50"/>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195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1C"/>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0DA1"/>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AA9"/>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4DE"/>
    <w:rsid w:val="00BE762A"/>
    <w:rsid w:val="00BE78CA"/>
    <w:rsid w:val="00BE7976"/>
    <w:rsid w:val="00BE7BFD"/>
    <w:rsid w:val="00BE7F8B"/>
    <w:rsid w:val="00BF1384"/>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76C"/>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79"/>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1FA"/>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15:docId w15:val="{E8A06F6A-D9A7-46ED-857A-2B6CB987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55AE6A78F1060993EF0F88CBC4E90A3B1EBB5F4B9554F8FD3D830FAF8A810615B3A82C8C698E98CF21L6H" TargetMode="External"/><Relationship Id="rId41" Type="http://schemas.openxmlformats.org/officeDocument/2006/relationships/hyperlink" Target="consultantplus://offline/ref=55AE6A78F1060993EF0F88CBC4E90A3B1EBB564B9A58F8FD3D830FAF8A28L1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yperlink" Target="consultantplus://offline/ref=55AE6A78F1060993EF0F88CBC4E90A3B1EBA5F419A55F8FD3D830FAF8A28L1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CBC93-2674-4E14-89DC-953F130D9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69</Pages>
  <Words>23166</Words>
  <Characters>132048</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154905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115</cp:revision>
  <cp:lastPrinted>2016-05-31T10:45:00Z</cp:lastPrinted>
  <dcterms:created xsi:type="dcterms:W3CDTF">2016-07-05T05:43:00Z</dcterms:created>
  <dcterms:modified xsi:type="dcterms:W3CDTF">2016-12-16T12:04:00Z</dcterms:modified>
</cp:coreProperties>
</file>