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A6" w:rsidRPr="00793A95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793A95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0B33A6" w:rsidRPr="00793A95">
        <w:rPr>
          <w:sz w:val="26"/>
          <w:szCs w:val="26"/>
        </w:rPr>
        <w:t xml:space="preserve"> </w:t>
      </w:r>
    </w:p>
    <w:p w:rsidR="000B33A6" w:rsidRPr="00793A95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93A95">
        <w:rPr>
          <w:rFonts w:ascii="Times New Roman" w:hAnsi="Times New Roman" w:cs="Times New Roman"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793A95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93A95">
        <w:rPr>
          <w:rFonts w:ascii="Times New Roman" w:hAnsi="Times New Roman" w:cs="Times New Roman"/>
          <w:sz w:val="24"/>
          <w:szCs w:val="24"/>
        </w:rPr>
        <w:t xml:space="preserve">при подключении к системам теплоснабжения ПАО «МОЭК» </w:t>
      </w:r>
      <w:r w:rsidR="00992F6E" w:rsidRPr="00793A95">
        <w:rPr>
          <w:rFonts w:ascii="Times New Roman" w:hAnsi="Times New Roman" w:cs="Times New Roman"/>
          <w:sz w:val="24"/>
          <w:szCs w:val="24"/>
        </w:rPr>
        <w:t xml:space="preserve">объекта капитального строительства для размещения гостиницы (апартаментов), расположенного по адресу: </w:t>
      </w:r>
      <w:proofErr w:type="spellStart"/>
      <w:r w:rsidR="00992F6E" w:rsidRPr="00793A95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992F6E" w:rsidRPr="00793A95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992F6E" w:rsidRPr="00793A95">
        <w:rPr>
          <w:rFonts w:ascii="Times New Roman" w:hAnsi="Times New Roman" w:cs="Times New Roman"/>
          <w:sz w:val="24"/>
          <w:szCs w:val="24"/>
        </w:rPr>
        <w:t>осква</w:t>
      </w:r>
      <w:proofErr w:type="spellEnd"/>
      <w:r w:rsidR="00992F6E" w:rsidRPr="00793A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92F6E" w:rsidRPr="00793A95">
        <w:rPr>
          <w:rFonts w:ascii="Times New Roman" w:hAnsi="Times New Roman" w:cs="Times New Roman"/>
          <w:sz w:val="24"/>
          <w:szCs w:val="24"/>
        </w:rPr>
        <w:t>Староалексеевская</w:t>
      </w:r>
      <w:proofErr w:type="spellEnd"/>
      <w:r w:rsidR="00992F6E" w:rsidRPr="00793A95">
        <w:rPr>
          <w:rFonts w:ascii="Times New Roman" w:hAnsi="Times New Roman" w:cs="Times New Roman"/>
          <w:sz w:val="24"/>
          <w:szCs w:val="24"/>
        </w:rPr>
        <w:t xml:space="preserve"> ул., вл.24, стр. 1-7</w:t>
      </w:r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992F6E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Староалексеевская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ул., вл. 24, стр. 1-7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992F6E" w:rsidRPr="00992F6E">
              <w:rPr>
                <w:rFonts w:ascii="Times New Roman" w:hAnsi="Times New Roman" w:cs="Times New Roman"/>
                <w:sz w:val="24"/>
                <w:szCs w:val="24"/>
              </w:rPr>
              <w:t>07.08.2015 № 10-11/15-455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992F6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992F6E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992F6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992F6E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992F6E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перекладка с 2Ду 300 на 2Ду 400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ППУ-ПЭ;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. 343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в монолитном  проходном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. канале 2,93х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,8(h)м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в монолитном непроходном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. канале 1,97х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,01(h)м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60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1,7х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,25(h)м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233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 2Ду 125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ППУ-ПЭ;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. 35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 xml:space="preserve">- в монолитном  проходном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. канале 2,93х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,8(h)м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в монолитном непроходном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. канале 1,40х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,6(h)м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1,7х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,25(h)м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 к.№1844б (реконструкция)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Технологическая часть: 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2Ду400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Ду100– 2 </w:t>
            </w:r>
            <w:proofErr w:type="spellStart"/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Строительная часть: 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,6х2,5(h)м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60%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 к.№1844в (реконструкция)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Технологическая часть: 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2Ду400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Ду100– 2 </w:t>
            </w:r>
            <w:proofErr w:type="spellStart"/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Строительная часть: 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,6х2,5(h)м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60%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 к.№1845а (реконструкция)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Технологическая часть: 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2Ду400 с заменой запорной арматуры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300 – 2 </w:t>
            </w:r>
            <w:proofErr w:type="spellStart"/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100– 4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Строительная часть: 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,6х2,5(h)м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60%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 к.№1846 (реконструкция)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Технологическая часть: 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2Ду400 с заменой запорной арматуры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150 – 2 </w:t>
            </w:r>
            <w:proofErr w:type="spellStart"/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100– 2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, Ду65 – 2 шт.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Строительная часть: 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,6х2,5(h)м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60%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 к.№1847 (реконструкция)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Технологическая часть: 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2Ду300 с заменой запорной арматуры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250 – 2 </w:t>
            </w:r>
            <w:proofErr w:type="spellStart"/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100– 2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, Ду65 – 2 шт.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Строительная часть: 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,6х2,5(h)м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60%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Устройство узла врезки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Технологическая часть: 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2Ду300 с заменой запорной арматуры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125 – 2 </w:t>
            </w:r>
            <w:proofErr w:type="spellStart"/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40– 2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Ду200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хризотилцементная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труба  на 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. 15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Байпас (температурный график 150-70ºС)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Байпас 2Ду 400 на низких опорах, наземно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. 60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Подвижная опора, низкая для байпаса 2Ду400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шт.16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Подвижная опора, высокая для байпаса 2Ду400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шт.3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Неподвижная опора, низкая для байпаса 2Ду400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шт.1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Шахта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, (камера байпаса)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Технологическая часть: </w:t>
            </w:r>
          </w:p>
          <w:p w:rsidR="00992F6E" w:rsidRPr="00992F6E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100– 2 </w:t>
            </w:r>
            <w:proofErr w:type="spellStart"/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шт.1</w:t>
            </w:r>
          </w:p>
          <w:p w:rsidR="00EE217A" w:rsidRPr="00EE217A" w:rsidRDefault="00992F6E" w:rsidP="00992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Строительная часть 3,2х3,2х2,0(h)м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ab/>
              <w:t>шт.2</w:t>
            </w:r>
          </w:p>
        </w:tc>
      </w:tr>
      <w:tr w:rsidR="00330E79" w:rsidRPr="00992F6E" w:rsidTr="00402DCB">
        <w:tc>
          <w:tcPr>
            <w:tcW w:w="568" w:type="dxa"/>
            <w:vAlign w:val="center"/>
          </w:tcPr>
          <w:p w:rsidR="00330E79" w:rsidRPr="00992F6E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992F6E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992F6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992F6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992F6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992F6E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992F6E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992F6E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992F6E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992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992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992F6E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992F6E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992F6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2F6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0512AE" w:rsidRPr="00992F6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992F6E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992F6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2F6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992F6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992F6E" w:rsidTr="000512AE">
        <w:trPr>
          <w:trHeight w:val="2018"/>
        </w:trPr>
        <w:tc>
          <w:tcPr>
            <w:tcW w:w="568" w:type="dxa"/>
          </w:tcPr>
          <w:p w:rsidR="000512AE" w:rsidRPr="00992F6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0512AE" w:rsidRPr="00992F6E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992F6E" w:rsidTr="002954E6">
        <w:tc>
          <w:tcPr>
            <w:tcW w:w="568" w:type="dxa"/>
          </w:tcPr>
          <w:p w:rsidR="00EE0DB3" w:rsidRPr="00992F6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992F6E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992F6E" w:rsidRDefault="00EE0DB3" w:rsidP="00560195">
            <w:pPr>
              <w:tabs>
                <w:tab w:val="left" w:pos="1346"/>
              </w:tabs>
              <w:jc w:val="both"/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992F6E">
              <w:t xml:space="preserve">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992F6E" w:rsidTr="00402DCB">
        <w:tc>
          <w:tcPr>
            <w:tcW w:w="568" w:type="dxa"/>
            <w:vAlign w:val="center"/>
          </w:tcPr>
          <w:p w:rsidR="007B24B5" w:rsidRPr="00992F6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992F6E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992F6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992F6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992F6E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992F6E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992F6E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992F6E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992F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992F6E" w:rsidTr="00560195">
        <w:trPr>
          <w:trHeight w:val="1078"/>
        </w:trPr>
        <w:tc>
          <w:tcPr>
            <w:tcW w:w="568" w:type="dxa"/>
            <w:vAlign w:val="center"/>
          </w:tcPr>
          <w:p w:rsidR="00560195" w:rsidRPr="00992F6E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992F6E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992F6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992F6E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992F6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992F6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992F6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992F6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992F6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992F6E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992F6E" w:rsidTr="00402DCB">
        <w:tc>
          <w:tcPr>
            <w:tcW w:w="568" w:type="dxa"/>
            <w:vAlign w:val="center"/>
          </w:tcPr>
          <w:p w:rsidR="00330E79" w:rsidRPr="00992F6E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992F6E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992F6E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992F6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992F6E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992F6E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992F6E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8669F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93A95"/>
    <w:rsid w:val="007A2970"/>
    <w:rsid w:val="007B24B5"/>
    <w:rsid w:val="007F0554"/>
    <w:rsid w:val="00804575"/>
    <w:rsid w:val="00807E62"/>
    <w:rsid w:val="008B1C1F"/>
    <w:rsid w:val="008C67F7"/>
    <w:rsid w:val="008C7665"/>
    <w:rsid w:val="008D2C2E"/>
    <w:rsid w:val="008F756A"/>
    <w:rsid w:val="00917B5C"/>
    <w:rsid w:val="00933510"/>
    <w:rsid w:val="00934796"/>
    <w:rsid w:val="0094037C"/>
    <w:rsid w:val="00992F6E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1651</Words>
  <Characters>9416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Савин Александр Александрович</cp:lastModifiedBy>
  <cp:revision>5</cp:revision>
  <cp:lastPrinted>2016-09-27T12:13:00Z</cp:lastPrinted>
  <dcterms:created xsi:type="dcterms:W3CDTF">2017-03-13T06:34:00Z</dcterms:created>
  <dcterms:modified xsi:type="dcterms:W3CDTF">2017-03-31T08:15:00Z</dcterms:modified>
</cp:coreProperties>
</file>