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A6" w:rsidRPr="00EA17DF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EA17DF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EA17DF">
        <w:rPr>
          <w:sz w:val="26"/>
          <w:szCs w:val="26"/>
        </w:rPr>
        <w:t xml:space="preserve"> </w:t>
      </w:r>
    </w:p>
    <w:p w:rsidR="000B33A6" w:rsidRPr="00EA17DF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17DF">
        <w:rPr>
          <w:rFonts w:ascii="Times New Roman" w:hAnsi="Times New Roman" w:cs="Times New Roman"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EA17DF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17DF">
        <w:rPr>
          <w:rFonts w:ascii="Times New Roman" w:hAnsi="Times New Roman" w:cs="Times New Roman"/>
          <w:sz w:val="24"/>
          <w:szCs w:val="24"/>
        </w:rPr>
        <w:t xml:space="preserve">при подключении к системам теплоснабжения ПАО «МОЭК» </w:t>
      </w:r>
      <w:r w:rsidR="006D526D" w:rsidRPr="00EA17DF">
        <w:rPr>
          <w:rFonts w:ascii="Times New Roman" w:hAnsi="Times New Roman" w:cs="Times New Roman"/>
          <w:sz w:val="24"/>
          <w:szCs w:val="24"/>
        </w:rPr>
        <w:t>«Многофункциональный комплекс и торговый центр»,  расположенного по адресу: г. Москва, ул. Академика Ильюшина, вл.21, стр.1-4.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6D526D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г. Москва, ул. Академика Ильюшина, вл.21, стр.1-4.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6D526D" w:rsidRPr="006D526D">
              <w:rPr>
                <w:rFonts w:ascii="Times New Roman" w:hAnsi="Times New Roman" w:cs="Times New Roman"/>
                <w:sz w:val="24"/>
                <w:szCs w:val="24"/>
              </w:rPr>
              <w:t>05.08.2016 № 10-11/16-787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992F6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992F6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6D526D" w:rsidRPr="006D526D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(температурный график 150-70ºС)</w:t>
            </w:r>
          </w:p>
          <w:p w:rsidR="006D526D" w:rsidRPr="006D526D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2Ду 250</w:t>
            </w:r>
          </w:p>
          <w:p w:rsidR="006D526D" w:rsidRPr="006D526D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 ; - 198 п. м.</w:t>
            </w:r>
          </w:p>
          <w:p w:rsidR="006D526D" w:rsidRPr="006D526D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</w:t>
            </w:r>
            <w:proofErr w:type="spellStart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. канале 2,43х</w:t>
            </w:r>
            <w:proofErr w:type="gramStart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,27(h)м в ППУ-ПЭ</w:t>
            </w:r>
          </w:p>
          <w:p w:rsidR="006D526D" w:rsidRPr="006D526D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 xml:space="preserve">МГСН 6.03-03 п. 4.1.16, СП 41-05-2002 п. 4.24, СНиП 41-02-2003 п. 9.3, СНиП 41-02-2003 табл. Б3, Указания по проектированию в стеснённых условиях г. Москвы п. 2.17) – 130 п. м. </w:t>
            </w:r>
            <w:proofErr w:type="gramEnd"/>
          </w:p>
          <w:p w:rsidR="006D526D" w:rsidRPr="006D526D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 xml:space="preserve">- в полупроходном </w:t>
            </w:r>
            <w:proofErr w:type="spellStart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. канале 2,43х</w:t>
            </w:r>
            <w:proofErr w:type="gramStart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,27(h)м в ППУ-ПЭ</w:t>
            </w:r>
          </w:p>
          <w:p w:rsidR="006D526D" w:rsidRPr="006D526D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- 68 п. м. </w:t>
            </w:r>
          </w:p>
          <w:p w:rsidR="006D526D" w:rsidRPr="006D526D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№1635а (реконструкция)</w:t>
            </w:r>
          </w:p>
          <w:p w:rsidR="006D526D" w:rsidRPr="006D526D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6D526D" w:rsidRPr="006D526D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врезка в магистраль 2Ду500/250с узлами управления ШК: Ду250–2 шт.  – 100 %</w:t>
            </w:r>
          </w:p>
          <w:p w:rsidR="006D526D" w:rsidRPr="006D526D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6D526D" w:rsidRPr="006D526D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6,2х5,6х2,5(h)м – 30 %</w:t>
            </w:r>
          </w:p>
          <w:p w:rsidR="006D526D" w:rsidRPr="006D526D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ab/>
              <w:t>Байпас</w:t>
            </w:r>
          </w:p>
          <w:p w:rsidR="006D526D" w:rsidRPr="006D526D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ab/>
              <w:t>Байпас 2Ду 500 на низких опорах, наземно</w:t>
            </w:r>
          </w:p>
          <w:p w:rsidR="006D526D" w:rsidRPr="006D526D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(ГОСТ 8731-74 </w:t>
            </w:r>
            <w:proofErr w:type="spellStart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1050-88); - 15 п. м. </w:t>
            </w:r>
          </w:p>
          <w:p w:rsidR="006D526D" w:rsidRPr="006D526D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Шахта </w:t>
            </w:r>
            <w:proofErr w:type="spellStart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(строительная часть 4,2х3,2х2,0(h)м) – 2 шт. </w:t>
            </w:r>
          </w:p>
          <w:p w:rsidR="00EE217A" w:rsidRPr="00EE217A" w:rsidRDefault="006D526D" w:rsidP="006D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Pr="006D526D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Технологическая часть на трубопроводы  Ду500 (ШК-2 шт.) (</w:t>
            </w:r>
            <w:proofErr w:type="spellStart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спускник</w:t>
            </w:r>
            <w:proofErr w:type="spellEnd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 xml:space="preserve">  ШК </w:t>
            </w:r>
            <w:proofErr w:type="spellStart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6D526D">
              <w:rPr>
                <w:rFonts w:ascii="Times New Roman" w:hAnsi="Times New Roman" w:cs="Times New Roman"/>
                <w:sz w:val="24"/>
                <w:szCs w:val="24"/>
              </w:rPr>
              <w:t xml:space="preserve"> 150- 2шт.) – 1 шт.</w:t>
            </w:r>
          </w:p>
        </w:tc>
      </w:tr>
      <w:tr w:rsidR="00330E79" w:rsidRPr="00992F6E" w:rsidTr="00402DCB">
        <w:tc>
          <w:tcPr>
            <w:tcW w:w="568" w:type="dxa"/>
            <w:vAlign w:val="center"/>
          </w:tcPr>
          <w:p w:rsidR="00330E79" w:rsidRPr="00992F6E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992F6E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992F6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992F6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992F6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992F6E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992F6E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992F6E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992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992F6E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992F6E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992F6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992F6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992F6E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992F6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992F6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5.7.4 СП48.13330.2011, при любом строительстве на территории действующего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992F6E" w:rsidTr="000512AE">
        <w:trPr>
          <w:trHeight w:val="2018"/>
        </w:trPr>
        <w:tc>
          <w:tcPr>
            <w:tcW w:w="568" w:type="dxa"/>
          </w:tcPr>
          <w:p w:rsidR="000512AE" w:rsidRPr="00992F6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992F6E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992F6E" w:rsidTr="002954E6">
        <w:tc>
          <w:tcPr>
            <w:tcW w:w="568" w:type="dxa"/>
          </w:tcPr>
          <w:p w:rsidR="00EE0DB3" w:rsidRPr="00992F6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992F6E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992F6E" w:rsidRDefault="00EE0DB3" w:rsidP="00560195">
            <w:pPr>
              <w:tabs>
                <w:tab w:val="left" w:pos="1346"/>
              </w:tabs>
              <w:jc w:val="both"/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992F6E">
              <w:t xml:space="preserve">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992F6E" w:rsidTr="00402DCB">
        <w:tc>
          <w:tcPr>
            <w:tcW w:w="568" w:type="dxa"/>
            <w:vAlign w:val="center"/>
          </w:tcPr>
          <w:p w:rsidR="007B24B5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992F6E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992F6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992F6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992F6E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992F6E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992F6E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992F6E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992F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992F6E" w:rsidTr="00560195">
        <w:trPr>
          <w:trHeight w:val="1078"/>
        </w:trPr>
        <w:tc>
          <w:tcPr>
            <w:tcW w:w="568" w:type="dxa"/>
            <w:vAlign w:val="center"/>
          </w:tcPr>
          <w:p w:rsidR="00560195" w:rsidRPr="00992F6E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992F6E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992F6E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992F6E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992F6E" w:rsidTr="00402DCB">
        <w:tc>
          <w:tcPr>
            <w:tcW w:w="568" w:type="dxa"/>
            <w:vAlign w:val="center"/>
          </w:tcPr>
          <w:p w:rsidR="00330E79" w:rsidRPr="00992F6E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992F6E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992F6E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992F6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992F6E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992F6E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526D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00CE"/>
    <w:rsid w:val="008C67F7"/>
    <w:rsid w:val="008C7665"/>
    <w:rsid w:val="008D2C2E"/>
    <w:rsid w:val="008F756A"/>
    <w:rsid w:val="00917B5C"/>
    <w:rsid w:val="00933510"/>
    <w:rsid w:val="00934796"/>
    <w:rsid w:val="0094037C"/>
    <w:rsid w:val="00992F6E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A17DF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4</cp:revision>
  <cp:lastPrinted>2016-09-27T12:13:00Z</cp:lastPrinted>
  <dcterms:created xsi:type="dcterms:W3CDTF">2017-03-15T07:08:00Z</dcterms:created>
  <dcterms:modified xsi:type="dcterms:W3CDTF">2017-03-30T09:02:00Z</dcterms:modified>
</cp:coreProperties>
</file>