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28B" w:rsidRDefault="00D1228B">
      <w:pPr>
        <w:widowControl w:val="0"/>
        <w:autoSpaceDE w:val="0"/>
        <w:autoSpaceDN w:val="0"/>
        <w:adjustRightInd w:val="0"/>
        <w:spacing w:before="200" w:after="20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ahoma" w:hAnsi="Tahoma" w:cs="Tahoma"/>
          <w:b/>
          <w:bCs/>
          <w:color w:val="000000"/>
          <w:shd w:val="clear" w:color="auto" w:fill="FFFFFF"/>
        </w:rPr>
        <w:t>Протокол вскрытия конвертов в торговой процедуре "Запрос предложений № 116994-1"</w:t>
      </w:r>
    </w:p>
    <w:p w:rsidR="00D1228B" w:rsidRDefault="00D1228B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2"/>
          <w:szCs w:val="12"/>
          <w:shd w:val="clear" w:color="auto" w:fill="FFFFFF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820"/>
      </w:tblGrid>
      <w:tr w:rsidR="00D122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D1228B" w:rsidRDefault="00D12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№ 116994-1-1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D1228B" w:rsidRDefault="00D12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06.04.2017 14:00</w:t>
            </w:r>
          </w:p>
        </w:tc>
      </w:tr>
    </w:tbl>
    <w:p w:rsidR="00D1228B" w:rsidRDefault="00D1228B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:rsidR="00D1228B" w:rsidRDefault="00D1228B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1. 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Место публикации: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Cайт в сети Интернет по адресу: www.gazneftetorg.ru.</w:t>
      </w:r>
    </w:p>
    <w:p w:rsidR="00D1228B" w:rsidRDefault="00D1228B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2. 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Организатор процедуры: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Публичное акционерное общество "Московская объединенная энергетическая компания", Россия, 119048, г. Москва, ул.Ефремова, д. 10</w:t>
      </w:r>
    </w:p>
    <w:p w:rsidR="00D1228B" w:rsidRDefault="00D1228B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3. 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Предмет договора (наименование реализуемого имущества): </w:t>
      </w:r>
    </w:p>
    <w:p w:rsidR="00D1228B" w:rsidRDefault="00D1228B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Работы по монтажу систем водопровода, канализации, отопления, вентиляции и кондиционирования воздуха.</w:t>
      </w:r>
    </w:p>
    <w:p w:rsidR="00D1228B" w:rsidRDefault="00D1228B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Выполнение строительно-монтажных работ для подключения к системам теплоснабжения ПАО «МОЭК» 2 объектов (11376/В, МСП).</w:t>
      </w:r>
    </w:p>
    <w:p w:rsidR="00D1228B" w:rsidRDefault="00D1228B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4. 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Источник финансирования: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Собственные средства</w:t>
      </w:r>
    </w:p>
    <w:p w:rsidR="00D1228B" w:rsidRDefault="00D1228B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5. 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Начальная цена: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39 791 466,42 руб. (без НДС).</w:t>
      </w:r>
    </w:p>
    <w:p w:rsidR="00D1228B" w:rsidRDefault="00D1228B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6. 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Дата вскрытия конвертов: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Вскрытие конвертов с Предложениями претендентов произведено в автоматическом режиме 06.04.2017 14:00 на сайте в сети Интернет по адресу: www.gazneftetorg.ru.</w:t>
      </w:r>
    </w:p>
    <w:p w:rsidR="00D1228B" w:rsidRDefault="00D1228B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7. 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Представлено: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Предложений - 1</w:t>
      </w:r>
    </w:p>
    <w:p w:rsidR="00D1228B" w:rsidRDefault="00D1228B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8. 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Предложения представили: </w:t>
      </w:r>
    </w:p>
    <w:p w:rsidR="00D1228B" w:rsidRDefault="00D1228B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12"/>
          <w:szCs w:val="12"/>
          <w:shd w:val="clear" w:color="auto" w:fill="FFFFFF"/>
        </w:rPr>
      </w:pP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71"/>
        <w:gridCol w:w="4338"/>
        <w:gridCol w:w="1639"/>
        <w:gridCol w:w="1446"/>
        <w:gridCol w:w="1446"/>
      </w:tblGrid>
      <w:tr w:rsidR="00D122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228B" w:rsidRDefault="00D12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№ п/п</w:t>
            </w:r>
          </w:p>
        </w:tc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228B" w:rsidRDefault="00D12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Наименование участника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228B" w:rsidRDefault="00D12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Предложение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228B" w:rsidRDefault="00D12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Сумма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228B" w:rsidRDefault="00D12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  <w:shd w:val="clear" w:color="auto" w:fill="FFFFFF"/>
              </w:rPr>
              <w:t>Срок поставки</w:t>
            </w:r>
          </w:p>
        </w:tc>
      </w:tr>
      <w:tr w:rsidR="00D1228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228B" w:rsidRDefault="00D12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4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228B" w:rsidRDefault="00D12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ООО "ИПОС" (Россия, 108808, г. Москва, поселение Первомайское, поселок Первомайское, ул. Центральная, д. 24, пом.2)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228B" w:rsidRDefault="00D12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116994-1-1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228B" w:rsidRDefault="00D12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39 592 509,09 руб. (без НДС).</w:t>
            </w:r>
          </w:p>
        </w:tc>
        <w:tc>
          <w:tcPr>
            <w:tcW w:w="1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1228B" w:rsidRDefault="00D122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в соответствии с ТЗ</w:t>
            </w:r>
          </w:p>
        </w:tc>
      </w:tr>
    </w:tbl>
    <w:p w:rsidR="00D1228B" w:rsidRDefault="00D1228B">
      <w:pPr>
        <w:widowControl w:val="0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18"/>
          <w:szCs w:val="18"/>
        </w:rPr>
      </w:pPr>
    </w:p>
    <w:p w:rsidR="00D1228B" w:rsidRDefault="00D1228B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9. 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Отозвано: </w:t>
      </w: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>Предложений - 0</w:t>
      </w:r>
    </w:p>
    <w:p w:rsidR="00D1228B" w:rsidRDefault="00D1228B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  <w:r>
        <w:rPr>
          <w:rFonts w:ascii="Tahoma" w:hAnsi="Tahoma" w:cs="Tahoma"/>
          <w:color w:val="000000"/>
          <w:sz w:val="20"/>
          <w:szCs w:val="20"/>
          <w:shd w:val="clear" w:color="auto" w:fill="FFFFFF"/>
        </w:rPr>
        <w:t xml:space="preserve">10. </w:t>
      </w:r>
      <w:r>
        <w:rPr>
          <w:rFonts w:ascii="Tahoma" w:hAnsi="Tahoma" w:cs="Tahoma"/>
          <w:b/>
          <w:bCs/>
          <w:color w:val="000000"/>
          <w:sz w:val="20"/>
          <w:szCs w:val="20"/>
          <w:shd w:val="clear" w:color="auto" w:fill="FFFFFF"/>
        </w:rPr>
        <w:t xml:space="preserve">Адрес размещения в сети Интернет: </w:t>
      </w:r>
      <w:hyperlink r:id="rId6" w:history="1">
        <w:r w:rsidR="00767329" w:rsidRPr="002A40AB">
          <w:rPr>
            <w:rStyle w:val="a3"/>
            <w:rFonts w:ascii="Tahoma" w:hAnsi="Tahoma" w:cs="Tahoma"/>
            <w:sz w:val="20"/>
            <w:szCs w:val="20"/>
            <w:shd w:val="clear" w:color="auto" w:fill="FFFFFF"/>
          </w:rPr>
          <w:t>www.gazneftetorg.ru/trades/energo/ProposalRequest/?action=print_protocol&amp;id=81790</w:t>
        </w:r>
      </w:hyperlink>
    </w:p>
    <w:p w:rsidR="00767329" w:rsidRDefault="00767329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</w:p>
    <w:p w:rsidR="00767329" w:rsidRDefault="00767329">
      <w:pPr>
        <w:widowControl w:val="0"/>
        <w:autoSpaceDE w:val="0"/>
        <w:autoSpaceDN w:val="0"/>
        <w:adjustRightInd w:val="0"/>
        <w:spacing w:before="140" w:after="60" w:line="240" w:lineRule="auto"/>
        <w:rPr>
          <w:rFonts w:ascii="Tahoma" w:hAnsi="Tahoma" w:cs="Tahoma"/>
          <w:color w:val="000000"/>
          <w:sz w:val="20"/>
          <w:szCs w:val="20"/>
          <w:shd w:val="clear" w:color="auto" w:fill="FFFFFF"/>
        </w:rPr>
      </w:pPr>
    </w:p>
    <w:p w:rsidR="00767329" w:rsidRDefault="00767329">
      <w:pPr>
        <w:widowControl w:val="0"/>
        <w:autoSpaceDE w:val="0"/>
        <w:autoSpaceDN w:val="0"/>
        <w:adjustRightInd w:val="0"/>
        <w:spacing w:before="140" w:after="60" w:line="240" w:lineRule="auto"/>
      </w:pPr>
    </w:p>
    <w:sectPr w:rsidR="00767329">
      <w:footerReference w:type="default" r:id="rId7"/>
      <w:pgSz w:w="11907" w:h="16840"/>
      <w:pgMar w:top="851" w:right="851" w:bottom="1134" w:left="1418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228B" w:rsidRDefault="00D1228B">
      <w:pPr>
        <w:spacing w:after="0" w:line="240" w:lineRule="auto"/>
      </w:pPr>
      <w:r>
        <w:separator/>
      </w:r>
    </w:p>
  </w:endnote>
  <w:endnote w:type="continuationSeparator" w:id="0">
    <w:p w:rsidR="00D1228B" w:rsidRDefault="00D12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28B" w:rsidRDefault="00D1228B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Times New Roman" w:hAnsi="Times New Roman"/>
        <w:sz w:val="24"/>
        <w:szCs w:val="24"/>
      </w:rPr>
    </w:pPr>
    <w:r>
      <w:rPr>
        <w:rFonts w:ascii="Tahoma" w:hAnsi="Tahoma" w:cs="Tahoma"/>
        <w:i/>
        <w:iCs/>
        <w:color w:val="000000"/>
        <w:sz w:val="20"/>
        <w:szCs w:val="20"/>
        <w:shd w:val="clear" w:color="auto" w:fill="FFFFFF"/>
      </w:rPr>
      <w:t xml:space="preserve">стр. </w:t>
    </w:r>
    <w:r>
      <w:rPr>
        <w:rFonts w:ascii="Tahoma" w:hAnsi="Tahoma" w:cs="Tahoma"/>
        <w:i/>
        <w:iCs/>
        <w:color w:val="000000"/>
        <w:sz w:val="20"/>
        <w:szCs w:val="20"/>
        <w:shd w:val="clear" w:color="auto" w:fill="FFFFFF"/>
      </w:rPr>
      <w:pgNum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228B" w:rsidRDefault="00D1228B">
      <w:pPr>
        <w:spacing w:after="0" w:line="240" w:lineRule="auto"/>
      </w:pPr>
      <w:r>
        <w:separator/>
      </w:r>
    </w:p>
  </w:footnote>
  <w:footnote w:type="continuationSeparator" w:id="0">
    <w:p w:rsidR="00D1228B" w:rsidRDefault="00D122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129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329"/>
    <w:rsid w:val="002A40AB"/>
    <w:rsid w:val="00546038"/>
    <w:rsid w:val="00767329"/>
    <w:rsid w:val="00D12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0CAB8A0-8D6E-43C9-88E4-2F3BEB00B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67329"/>
    <w:rPr>
      <w:rFonts w:cs="Times New Roman"/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673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673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4679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azneftetorg.ru/trades/energo/ProposalRequest/?action=print_protocol&amp;id=8179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вскрытия конвертов в торговой процедуре "Запрос предложений № 116994-1"</vt:lpstr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 в торговой процедуре "Запрос предложений № 116994-1"</dc:title>
  <dc:subject/>
  <dc:creator>Проскурина Наталья Сергеевна</dc:creator>
  <cp:keywords/>
  <dc:description/>
  <cp:lastModifiedBy>Проскурина Наталья Сергеевна</cp:lastModifiedBy>
  <cp:revision>2</cp:revision>
  <cp:lastPrinted>2017-04-06T11:09:00Z</cp:lastPrinted>
  <dcterms:created xsi:type="dcterms:W3CDTF">2017-04-06T11:13:00Z</dcterms:created>
  <dcterms:modified xsi:type="dcterms:W3CDTF">2017-04-06T11:13:00Z</dcterms:modified>
</cp:coreProperties>
</file>