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AD" w:rsidRPr="00874FC6" w:rsidRDefault="00C73AAD" w:rsidP="00C73AAD">
      <w:pPr>
        <w:jc w:val="center"/>
        <w:rPr>
          <w:b/>
          <w:color w:val="auto"/>
          <w:spacing w:val="0"/>
          <w:sz w:val="24"/>
          <w:szCs w:val="24"/>
        </w:rPr>
      </w:pPr>
    </w:p>
    <w:p w:rsidR="00C73AAD" w:rsidRPr="00874FC6" w:rsidRDefault="00C73AAD" w:rsidP="00C73AAD">
      <w:pPr>
        <w:jc w:val="center"/>
        <w:rPr>
          <w:rStyle w:val="ab"/>
          <w:color w:val="auto"/>
          <w:sz w:val="24"/>
          <w:szCs w:val="24"/>
        </w:rPr>
      </w:pPr>
      <w:r w:rsidRPr="00874FC6">
        <w:rPr>
          <w:b/>
          <w:color w:val="auto"/>
          <w:spacing w:val="0"/>
          <w:sz w:val="24"/>
          <w:szCs w:val="24"/>
        </w:rPr>
        <w:t>ДОГОВОР</w:t>
      </w:r>
      <w:r w:rsidRPr="00874FC6">
        <w:rPr>
          <w:rStyle w:val="ab"/>
          <w:color w:val="auto"/>
          <w:sz w:val="24"/>
          <w:szCs w:val="24"/>
        </w:rPr>
        <w:t xml:space="preserve"> </w:t>
      </w:r>
    </w:p>
    <w:p w:rsidR="00C73AAD" w:rsidRPr="00874FC6" w:rsidRDefault="00C73AAD" w:rsidP="00C73AAD">
      <w:pPr>
        <w:jc w:val="center"/>
        <w:rPr>
          <w:b/>
          <w:color w:val="auto"/>
          <w:spacing w:val="0"/>
          <w:sz w:val="24"/>
          <w:szCs w:val="24"/>
        </w:rPr>
      </w:pPr>
      <w:r w:rsidRPr="00874FC6">
        <w:rPr>
          <w:b/>
          <w:color w:val="auto"/>
          <w:spacing w:val="0"/>
          <w:sz w:val="24"/>
          <w:szCs w:val="24"/>
        </w:rPr>
        <w:t>ВОЗМЕЗДНОГО ОКАЗАНИЯ УСЛУГ № __________</w:t>
      </w:r>
    </w:p>
    <w:p w:rsidR="00C73AAD" w:rsidRPr="00874FC6" w:rsidRDefault="00C73AAD" w:rsidP="00C73AAD">
      <w:pPr>
        <w:jc w:val="center"/>
        <w:rPr>
          <w:b/>
          <w:color w:val="auto"/>
          <w:spacing w:val="0"/>
          <w:sz w:val="24"/>
          <w:szCs w:val="24"/>
        </w:rPr>
      </w:pPr>
    </w:p>
    <w:p w:rsidR="00C73AAD" w:rsidRPr="00874FC6" w:rsidRDefault="00C73AAD" w:rsidP="00C73AAD">
      <w:pPr>
        <w:jc w:val="both"/>
        <w:rPr>
          <w:color w:val="auto"/>
          <w:spacing w:val="0"/>
          <w:sz w:val="24"/>
          <w:szCs w:val="24"/>
        </w:rPr>
      </w:pPr>
      <w:r w:rsidRPr="00874FC6">
        <w:rPr>
          <w:color w:val="auto"/>
          <w:spacing w:val="0"/>
          <w:sz w:val="24"/>
          <w:szCs w:val="24"/>
        </w:rPr>
        <w:t>г. ________</w:t>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t xml:space="preserve">                      «___» ______________20___г.</w:t>
      </w:r>
    </w:p>
    <w:p w:rsidR="00C73AAD" w:rsidRPr="00874FC6" w:rsidRDefault="00C73AAD" w:rsidP="00C73AAD">
      <w:pPr>
        <w:ind w:firstLine="708"/>
        <w:jc w:val="both"/>
        <w:rPr>
          <w:b/>
          <w:color w:val="auto"/>
          <w:spacing w:val="0"/>
          <w:sz w:val="24"/>
          <w:szCs w:val="24"/>
        </w:rPr>
      </w:pPr>
    </w:p>
    <w:p w:rsidR="00C73AAD" w:rsidRPr="00874FC6" w:rsidRDefault="00301662" w:rsidP="00C73AAD">
      <w:pPr>
        <w:ind w:firstLine="708"/>
        <w:jc w:val="both"/>
        <w:rPr>
          <w:color w:val="auto"/>
          <w:spacing w:val="0"/>
          <w:sz w:val="24"/>
          <w:szCs w:val="24"/>
        </w:rPr>
      </w:pPr>
      <w:r w:rsidRPr="00874FC6">
        <w:rPr>
          <w:color w:val="auto"/>
          <w:spacing w:val="0"/>
          <w:sz w:val="24"/>
          <w:szCs w:val="24"/>
        </w:rPr>
        <w:t>Публичное акционерное общество «Московская объединенная энергетическая компания» (ПАО «МОЭК»)</w:t>
      </w:r>
      <w:r w:rsidR="00C73AAD" w:rsidRPr="00874FC6">
        <w:rPr>
          <w:color w:val="auto"/>
          <w:spacing w:val="0"/>
          <w:sz w:val="24"/>
          <w:szCs w:val="24"/>
        </w:rPr>
        <w:t>,</w:t>
      </w:r>
      <w:r w:rsidR="00C73AAD" w:rsidRPr="00874FC6">
        <w:rPr>
          <w:b/>
          <w:color w:val="auto"/>
          <w:spacing w:val="0"/>
          <w:sz w:val="24"/>
          <w:szCs w:val="24"/>
        </w:rPr>
        <w:t xml:space="preserve"> </w:t>
      </w:r>
      <w:r w:rsidR="00C73AAD" w:rsidRPr="00874FC6">
        <w:rPr>
          <w:color w:val="auto"/>
          <w:spacing w:val="0"/>
          <w:sz w:val="24"/>
          <w:szCs w:val="24"/>
        </w:rPr>
        <w:t>именуемое</w:t>
      </w:r>
      <w:r w:rsidR="00C73AAD" w:rsidRPr="00874FC6">
        <w:rPr>
          <w:b/>
          <w:color w:val="auto"/>
          <w:spacing w:val="0"/>
          <w:sz w:val="24"/>
          <w:szCs w:val="24"/>
        </w:rPr>
        <w:t xml:space="preserve"> </w:t>
      </w:r>
      <w:r w:rsidR="00C73AAD" w:rsidRPr="00874FC6">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
    <w:p w:rsidR="00C73AAD" w:rsidRDefault="00C73AAD" w:rsidP="00C73AAD">
      <w:pPr>
        <w:ind w:firstLine="708"/>
        <w:jc w:val="both"/>
        <w:rPr>
          <w:color w:val="auto"/>
          <w:spacing w:val="0"/>
          <w:sz w:val="24"/>
          <w:szCs w:val="24"/>
        </w:rPr>
      </w:pPr>
      <w:r w:rsidRPr="00874FC6">
        <w:rPr>
          <w:color w:val="auto"/>
          <w:spacing w:val="0"/>
          <w:sz w:val="24"/>
          <w:szCs w:val="24"/>
        </w:rPr>
        <w:t>вместе именуемые «Стороны», заключили настоящий договор (в дальнейшем – Договор) о нижеследующем:</w:t>
      </w:r>
    </w:p>
    <w:p w:rsidR="00874FC6" w:rsidRPr="00874FC6" w:rsidRDefault="00874FC6"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1. ПРЕДМЕТ ДОГОВОРА.</w:t>
      </w:r>
    </w:p>
    <w:p w:rsidR="00C73AAD" w:rsidRPr="00874FC6" w:rsidRDefault="00C73AAD" w:rsidP="00C73AAD">
      <w:pPr>
        <w:ind w:firstLine="708"/>
        <w:jc w:val="both"/>
        <w:rPr>
          <w:color w:val="auto"/>
          <w:spacing w:val="0"/>
          <w:sz w:val="24"/>
          <w:szCs w:val="24"/>
        </w:rPr>
      </w:pPr>
      <w:r w:rsidRPr="00874FC6">
        <w:rPr>
          <w:color w:val="auto"/>
          <w:spacing w:val="0"/>
          <w:sz w:val="24"/>
          <w:szCs w:val="24"/>
        </w:rPr>
        <w:t>1.1. Заказчик поручает, а Исполнитель принимает на себя обязательства по заданию Заказчика (Приложение № 1 к настоящему Дог</w:t>
      </w:r>
      <w:r w:rsidR="00A77917">
        <w:rPr>
          <w:color w:val="auto"/>
          <w:spacing w:val="0"/>
          <w:sz w:val="24"/>
          <w:szCs w:val="24"/>
        </w:rPr>
        <w:t>овору) оказать услуги</w:t>
      </w:r>
      <w:r w:rsidRPr="00874FC6">
        <w:rPr>
          <w:color w:val="auto"/>
          <w:spacing w:val="0"/>
          <w:sz w:val="24"/>
          <w:szCs w:val="24"/>
        </w:rPr>
        <w:t xml:space="preserve"> </w:t>
      </w:r>
      <w:r w:rsidR="00A77917">
        <w:rPr>
          <w:color w:val="auto"/>
          <w:spacing w:val="0"/>
          <w:sz w:val="24"/>
          <w:szCs w:val="24"/>
        </w:rPr>
        <w:t xml:space="preserve">по проведению экспертизы материалов, обосновывающих значения нормативов технологических потерь при передаче тепловой энергии, теплоносителя ПАО «МОЭК» </w:t>
      </w:r>
      <w:r w:rsidR="000778C1">
        <w:rPr>
          <w:color w:val="auto"/>
          <w:spacing w:val="0"/>
          <w:sz w:val="24"/>
          <w:szCs w:val="24"/>
        </w:rPr>
        <w:t xml:space="preserve">на 2018 год </w:t>
      </w:r>
      <w:r w:rsidRPr="00874FC6">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
    <w:p w:rsidR="00C73AAD" w:rsidRDefault="00C73AAD" w:rsidP="00C73AAD">
      <w:pPr>
        <w:jc w:val="both"/>
        <w:rPr>
          <w:color w:val="auto"/>
          <w:spacing w:val="0"/>
          <w:sz w:val="24"/>
          <w:szCs w:val="24"/>
        </w:rPr>
      </w:pPr>
      <w:r w:rsidRPr="00874FC6">
        <w:rPr>
          <w:color w:val="auto"/>
          <w:spacing w:val="0"/>
          <w:sz w:val="24"/>
          <w:szCs w:val="24"/>
        </w:rPr>
        <w:tab/>
        <w:t xml:space="preserve">1.2. Срок оказания Услуг устанавливается с </w:t>
      </w:r>
      <w:r w:rsidR="00A77917">
        <w:rPr>
          <w:color w:val="auto"/>
          <w:spacing w:val="0"/>
          <w:sz w:val="24"/>
          <w:szCs w:val="24"/>
        </w:rPr>
        <w:t>момента подписания договора</w:t>
      </w:r>
      <w:r w:rsidRPr="00874FC6">
        <w:rPr>
          <w:color w:val="auto"/>
          <w:spacing w:val="0"/>
          <w:sz w:val="24"/>
          <w:szCs w:val="24"/>
        </w:rPr>
        <w:t xml:space="preserve"> по </w:t>
      </w:r>
      <w:r w:rsidR="00A77917">
        <w:rPr>
          <w:color w:val="auto"/>
          <w:spacing w:val="0"/>
          <w:sz w:val="24"/>
          <w:szCs w:val="24"/>
        </w:rPr>
        <w:t>31.07.2017</w:t>
      </w:r>
      <w:r w:rsidRPr="00874FC6">
        <w:rPr>
          <w:color w:val="auto"/>
          <w:spacing w:val="0"/>
          <w:sz w:val="24"/>
          <w:szCs w:val="24"/>
        </w:rPr>
        <w:t>.</w:t>
      </w:r>
    </w:p>
    <w:p w:rsidR="000778C1" w:rsidRPr="00874FC6" w:rsidRDefault="000778C1" w:rsidP="00C73AAD">
      <w:pPr>
        <w:jc w:val="both"/>
        <w:rPr>
          <w:color w:val="auto"/>
          <w:spacing w:val="0"/>
          <w:sz w:val="24"/>
          <w:szCs w:val="24"/>
        </w:rPr>
      </w:pPr>
      <w:r>
        <w:rPr>
          <w:color w:val="auto"/>
          <w:spacing w:val="0"/>
          <w:sz w:val="24"/>
          <w:szCs w:val="24"/>
        </w:rPr>
        <w:t xml:space="preserve">            1.3. В случае если за 10 дней до момента истечения срока действия договора ни одна из сторон не потребует его расторжения, договор автоматически продлевается до момента выпуска Приказа Министерства энергетики Российской Федерации об утверждении нормативов технологических потерь при передаче тепловой энергии, теплоносителя по тепловым сетям для ПАО «МОЭК» на 2018 год и Распоряжения Министерства жилищно-коммунального хозяйства Московской области об утверждении нормативов технологических потерь при передаче тепловой энергии и теп</w:t>
      </w:r>
      <w:r w:rsidR="00C36485">
        <w:rPr>
          <w:color w:val="auto"/>
          <w:spacing w:val="0"/>
          <w:sz w:val="24"/>
          <w:szCs w:val="24"/>
        </w:rPr>
        <w:t xml:space="preserve">лоносителя по тепловым сетям </w:t>
      </w:r>
      <w:r>
        <w:rPr>
          <w:color w:val="auto"/>
          <w:spacing w:val="0"/>
          <w:sz w:val="24"/>
          <w:szCs w:val="24"/>
        </w:rPr>
        <w:t xml:space="preserve">для ПАО «МОЭК» на 2018 год. </w:t>
      </w:r>
    </w:p>
    <w:p w:rsidR="00C73AAD" w:rsidRPr="001C5047" w:rsidRDefault="00C73AAD" w:rsidP="00C73AAD">
      <w:pPr>
        <w:jc w:val="both"/>
        <w:rPr>
          <w:color w:val="auto"/>
          <w:spacing w:val="0"/>
          <w:sz w:val="24"/>
          <w:szCs w:val="24"/>
        </w:rPr>
      </w:pPr>
      <w:r w:rsidRPr="00874FC6">
        <w:rPr>
          <w:color w:val="auto"/>
          <w:spacing w:val="0"/>
          <w:sz w:val="24"/>
          <w:szCs w:val="24"/>
        </w:rPr>
        <w:tab/>
        <w:t>1.</w:t>
      </w:r>
      <w:r w:rsidR="000778C1">
        <w:rPr>
          <w:color w:val="auto"/>
          <w:spacing w:val="0"/>
          <w:sz w:val="24"/>
          <w:szCs w:val="24"/>
        </w:rPr>
        <w:t>4</w:t>
      </w:r>
      <w:r w:rsidRPr="00874FC6">
        <w:rPr>
          <w:color w:val="auto"/>
          <w:spacing w:val="0"/>
          <w:sz w:val="24"/>
          <w:szCs w:val="24"/>
        </w:rPr>
        <w:t>. Результат оказанных Услуг передается Заказчику по Акту об оказании услуг в порядке, установленном настоящим Договором, в</w:t>
      </w:r>
      <w:r w:rsidR="004612FA">
        <w:rPr>
          <w:color w:val="auto"/>
          <w:spacing w:val="0"/>
          <w:sz w:val="24"/>
          <w:szCs w:val="24"/>
        </w:rPr>
        <w:t xml:space="preserve"> 2</w:t>
      </w:r>
      <w:r w:rsidRPr="00874FC6">
        <w:rPr>
          <w:color w:val="auto"/>
          <w:spacing w:val="0"/>
          <w:sz w:val="24"/>
          <w:szCs w:val="24"/>
        </w:rPr>
        <w:t xml:space="preserve"> экземплярах</w:t>
      </w:r>
      <w:r w:rsidRPr="001C5047">
        <w:rPr>
          <w:color w:val="auto"/>
          <w:spacing w:val="0"/>
          <w:sz w:val="24"/>
          <w:szCs w:val="24"/>
        </w:rPr>
        <w:t xml:space="preserve">, в форме </w:t>
      </w:r>
      <w:r w:rsidR="004612FA">
        <w:rPr>
          <w:color w:val="auto"/>
          <w:spacing w:val="0"/>
          <w:sz w:val="24"/>
          <w:szCs w:val="24"/>
        </w:rPr>
        <w:t xml:space="preserve">технического отчета </w:t>
      </w:r>
      <w:proofErr w:type="gramStart"/>
      <w:r w:rsidR="004612FA">
        <w:rPr>
          <w:color w:val="auto"/>
          <w:spacing w:val="0"/>
          <w:sz w:val="24"/>
          <w:szCs w:val="24"/>
        </w:rPr>
        <w:t>по</w:t>
      </w:r>
      <w:proofErr w:type="gramEnd"/>
      <w:r w:rsidR="004612FA">
        <w:rPr>
          <w:color w:val="auto"/>
          <w:spacing w:val="0"/>
          <w:sz w:val="24"/>
          <w:szCs w:val="24"/>
        </w:rPr>
        <w:t xml:space="preserve"> результатам экспертизы материалов, обосновывающих значения нормативов технологических потерь при передаче тепловой энергии, теплоносителя ПАО «МОЭК» на 2018 год</w:t>
      </w:r>
      <w:r w:rsidRPr="001C5047">
        <w:rPr>
          <w:color w:val="auto"/>
          <w:spacing w:val="0"/>
          <w:sz w:val="24"/>
          <w:szCs w:val="24"/>
        </w:rPr>
        <w:t>.</w:t>
      </w:r>
    </w:p>
    <w:p w:rsidR="00C73AAD" w:rsidRPr="001C5047" w:rsidRDefault="00C73AAD" w:rsidP="00C73AAD">
      <w:pPr>
        <w:ind w:firstLine="708"/>
        <w:jc w:val="both"/>
        <w:rPr>
          <w:color w:val="auto"/>
          <w:spacing w:val="0"/>
          <w:sz w:val="24"/>
          <w:szCs w:val="24"/>
        </w:rPr>
      </w:pPr>
      <w:r w:rsidRPr="001C5047">
        <w:rPr>
          <w:color w:val="auto"/>
          <w:spacing w:val="0"/>
          <w:sz w:val="24"/>
          <w:szCs w:val="24"/>
        </w:rPr>
        <w:t>1.</w:t>
      </w:r>
      <w:r w:rsidR="000778C1">
        <w:rPr>
          <w:color w:val="auto"/>
          <w:spacing w:val="0"/>
          <w:sz w:val="24"/>
          <w:szCs w:val="24"/>
        </w:rPr>
        <w:t>5</w:t>
      </w:r>
      <w:r w:rsidRPr="001C5047">
        <w:rPr>
          <w:color w:val="auto"/>
          <w:spacing w:val="0"/>
          <w:sz w:val="24"/>
          <w:szCs w:val="24"/>
        </w:rPr>
        <w:t>. Комплекс исключительных имущественных прав на результаты оказанных Услуг принадлежит Заказчику.</w:t>
      </w:r>
    </w:p>
    <w:p w:rsidR="00C73AAD" w:rsidRPr="001C5047" w:rsidRDefault="00C73AAD" w:rsidP="00C73AAD">
      <w:pPr>
        <w:tabs>
          <w:tab w:val="left" w:pos="851"/>
        </w:tabs>
        <w:autoSpaceDE w:val="0"/>
        <w:autoSpaceDN w:val="0"/>
        <w:adjustRightInd w:val="0"/>
        <w:ind w:firstLine="708"/>
        <w:jc w:val="both"/>
        <w:outlineLvl w:val="0"/>
        <w:rPr>
          <w:color w:val="auto"/>
          <w:sz w:val="24"/>
          <w:szCs w:val="24"/>
        </w:rPr>
      </w:pPr>
      <w:r w:rsidRPr="001C5047">
        <w:rPr>
          <w:color w:val="auto"/>
          <w:sz w:val="24"/>
          <w:szCs w:val="24"/>
        </w:rPr>
        <w:t>1.</w:t>
      </w:r>
      <w:r w:rsidR="000778C1">
        <w:rPr>
          <w:color w:val="auto"/>
          <w:sz w:val="24"/>
          <w:szCs w:val="24"/>
        </w:rPr>
        <w:t>6</w:t>
      </w:r>
      <w:r w:rsidRPr="001C5047">
        <w:rPr>
          <w:color w:val="auto"/>
          <w:sz w:val="24"/>
          <w:szCs w:val="24"/>
        </w:rPr>
        <w:t>. Место оказания Услуг:</w:t>
      </w:r>
      <w:r w:rsidR="001C5047">
        <w:rPr>
          <w:color w:val="auto"/>
          <w:sz w:val="24"/>
          <w:szCs w:val="24"/>
        </w:rPr>
        <w:t xml:space="preserve"> г. Москва</w:t>
      </w:r>
      <w:r w:rsidRPr="001C5047">
        <w:rPr>
          <w:color w:val="auto"/>
          <w:spacing w:val="0"/>
          <w:sz w:val="24"/>
          <w:szCs w:val="24"/>
        </w:rPr>
        <w:t xml:space="preserve">. </w:t>
      </w:r>
    </w:p>
    <w:p w:rsidR="00C73AAD" w:rsidRPr="001C5047" w:rsidRDefault="00C73AAD" w:rsidP="00C73AAD">
      <w:pPr>
        <w:tabs>
          <w:tab w:val="left" w:pos="851"/>
        </w:tabs>
        <w:autoSpaceDE w:val="0"/>
        <w:autoSpaceDN w:val="0"/>
        <w:adjustRightInd w:val="0"/>
        <w:ind w:firstLine="708"/>
        <w:jc w:val="both"/>
        <w:outlineLvl w:val="0"/>
        <w:rPr>
          <w:color w:val="auto"/>
          <w:sz w:val="24"/>
          <w:szCs w:val="24"/>
        </w:rPr>
      </w:pPr>
      <w:r w:rsidRPr="00874FC6">
        <w:rPr>
          <w:color w:val="auto"/>
          <w:sz w:val="24"/>
          <w:szCs w:val="24"/>
        </w:rPr>
        <w:t>1.</w:t>
      </w:r>
      <w:r w:rsidR="000778C1">
        <w:rPr>
          <w:color w:val="auto"/>
          <w:sz w:val="24"/>
          <w:szCs w:val="24"/>
        </w:rPr>
        <w:t>7</w:t>
      </w:r>
      <w:r w:rsidRPr="00874FC6">
        <w:rPr>
          <w:color w:val="auto"/>
          <w:sz w:val="24"/>
          <w:szCs w:val="24"/>
        </w:rPr>
        <w:t xml:space="preserve">. Исполнитель гарантирует отсутствие договорных и иных отношений с третьими лицами, которые могли </w:t>
      </w:r>
      <w:r w:rsidRPr="001C5047">
        <w:rPr>
          <w:color w:val="auto"/>
          <w:sz w:val="24"/>
          <w:szCs w:val="24"/>
        </w:rPr>
        <w:t>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C73AAD" w:rsidRPr="001C5047" w:rsidRDefault="00C73AAD" w:rsidP="00C73AAD">
      <w:pPr>
        <w:tabs>
          <w:tab w:val="left" w:pos="851"/>
        </w:tabs>
        <w:autoSpaceDE w:val="0"/>
        <w:autoSpaceDN w:val="0"/>
        <w:adjustRightInd w:val="0"/>
        <w:ind w:firstLine="708"/>
        <w:jc w:val="both"/>
        <w:outlineLvl w:val="0"/>
        <w:rPr>
          <w:color w:val="auto"/>
          <w:spacing w:val="0"/>
          <w:sz w:val="24"/>
          <w:szCs w:val="24"/>
        </w:rPr>
      </w:pPr>
      <w:r w:rsidRPr="001C5047">
        <w:rPr>
          <w:color w:val="auto"/>
          <w:sz w:val="24"/>
          <w:szCs w:val="24"/>
        </w:rPr>
        <w:t>1.</w:t>
      </w:r>
      <w:r w:rsidR="000778C1">
        <w:rPr>
          <w:color w:val="auto"/>
          <w:sz w:val="24"/>
          <w:szCs w:val="24"/>
        </w:rPr>
        <w:t>8</w:t>
      </w:r>
      <w:r w:rsidRPr="001C5047">
        <w:rPr>
          <w:color w:val="auto"/>
          <w:sz w:val="24"/>
          <w:szCs w:val="24"/>
        </w:rPr>
        <w:t>. Качество Услуг должно соответствовать</w:t>
      </w:r>
      <w:r w:rsidR="001C5047" w:rsidRPr="001C5047">
        <w:rPr>
          <w:color w:val="auto"/>
          <w:sz w:val="24"/>
          <w:szCs w:val="24"/>
        </w:rPr>
        <w:t xml:space="preserve"> техническому заданию.</w:t>
      </w:r>
      <w:r w:rsidRPr="001C5047">
        <w:rPr>
          <w:color w:val="auto"/>
          <w:spacing w:val="0"/>
          <w:sz w:val="24"/>
          <w:szCs w:val="24"/>
        </w:rPr>
        <w:t xml:space="preserve"> </w:t>
      </w:r>
    </w:p>
    <w:p w:rsidR="00C73AAD" w:rsidRPr="001C5047" w:rsidRDefault="00C73AAD" w:rsidP="00C73AAD">
      <w:pPr>
        <w:tabs>
          <w:tab w:val="left" w:pos="851"/>
        </w:tabs>
        <w:autoSpaceDE w:val="0"/>
        <w:autoSpaceDN w:val="0"/>
        <w:adjustRightInd w:val="0"/>
        <w:ind w:firstLine="708"/>
        <w:jc w:val="both"/>
        <w:outlineLvl w:val="0"/>
        <w:rPr>
          <w:color w:val="auto"/>
          <w:sz w:val="24"/>
          <w:szCs w:val="24"/>
        </w:rPr>
      </w:pPr>
      <w:r w:rsidRPr="001C5047">
        <w:rPr>
          <w:color w:val="auto"/>
          <w:sz w:val="24"/>
          <w:szCs w:val="24"/>
        </w:rPr>
        <w:t>1.</w:t>
      </w:r>
      <w:r w:rsidR="000778C1">
        <w:rPr>
          <w:color w:val="auto"/>
          <w:sz w:val="24"/>
          <w:szCs w:val="24"/>
        </w:rPr>
        <w:t>9</w:t>
      </w:r>
      <w:r w:rsidRPr="001C5047">
        <w:rPr>
          <w:color w:val="auto"/>
          <w:sz w:val="24"/>
          <w:szCs w:val="24"/>
        </w:rPr>
        <w:t xml:space="preserve">. Исполнитель обязан оказывать услуги Заказчику в течение согласованных в Договоре сроков: соблюдая режим работы </w:t>
      </w:r>
      <w:r w:rsidR="00FD3413" w:rsidRPr="001C5047">
        <w:rPr>
          <w:color w:val="auto"/>
          <w:sz w:val="24"/>
          <w:szCs w:val="24"/>
        </w:rPr>
        <w:t>З</w:t>
      </w:r>
      <w:r w:rsidRPr="001C5047">
        <w:rPr>
          <w:color w:val="auto"/>
          <w:sz w:val="24"/>
          <w:szCs w:val="24"/>
        </w:rPr>
        <w:t xml:space="preserve">аказчика ежедневно, кроме субботы и воскресенья, с </w:t>
      </w:r>
      <w:r w:rsidR="001C5047" w:rsidRPr="001C5047">
        <w:rPr>
          <w:color w:val="auto"/>
          <w:sz w:val="24"/>
          <w:szCs w:val="24"/>
        </w:rPr>
        <w:t xml:space="preserve">08 </w:t>
      </w:r>
      <w:r w:rsidRPr="001C5047">
        <w:rPr>
          <w:color w:val="auto"/>
          <w:sz w:val="24"/>
          <w:szCs w:val="24"/>
        </w:rPr>
        <w:t xml:space="preserve">час. </w:t>
      </w:r>
      <w:r w:rsidR="001C5047" w:rsidRPr="001C5047">
        <w:rPr>
          <w:color w:val="auto"/>
          <w:sz w:val="24"/>
          <w:szCs w:val="24"/>
        </w:rPr>
        <w:t>00</w:t>
      </w:r>
      <w:r w:rsidRPr="001C5047">
        <w:rPr>
          <w:color w:val="auto"/>
          <w:sz w:val="24"/>
          <w:szCs w:val="24"/>
        </w:rPr>
        <w:t xml:space="preserve"> мин. до </w:t>
      </w:r>
      <w:r w:rsidR="001C5047" w:rsidRPr="001C5047">
        <w:rPr>
          <w:color w:val="auto"/>
          <w:sz w:val="24"/>
          <w:szCs w:val="24"/>
        </w:rPr>
        <w:t>17</w:t>
      </w:r>
      <w:r w:rsidRPr="001C5047">
        <w:rPr>
          <w:color w:val="auto"/>
          <w:sz w:val="24"/>
          <w:szCs w:val="24"/>
        </w:rPr>
        <w:t xml:space="preserve"> час. </w:t>
      </w:r>
      <w:r w:rsidR="001C5047" w:rsidRPr="001C5047">
        <w:rPr>
          <w:color w:val="auto"/>
          <w:sz w:val="24"/>
          <w:szCs w:val="24"/>
        </w:rPr>
        <w:t>00</w:t>
      </w:r>
      <w:r w:rsidRPr="001C5047">
        <w:rPr>
          <w:color w:val="auto"/>
          <w:sz w:val="24"/>
          <w:szCs w:val="24"/>
        </w:rPr>
        <w:t xml:space="preserve"> мин. </w:t>
      </w: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r w:rsidRPr="00874FC6">
        <w:rPr>
          <w:b/>
          <w:color w:val="auto"/>
          <w:spacing w:val="0"/>
          <w:sz w:val="24"/>
          <w:szCs w:val="24"/>
        </w:rPr>
        <w:t>2. ПРАВА И ОБЯЗАННОСТИ СТОРОН.</w:t>
      </w:r>
    </w:p>
    <w:p w:rsidR="00C73AAD" w:rsidRPr="00874FC6" w:rsidRDefault="00C73AAD" w:rsidP="00C73AAD">
      <w:pPr>
        <w:ind w:firstLine="708"/>
        <w:jc w:val="both"/>
        <w:rPr>
          <w:b/>
          <w:color w:val="auto"/>
          <w:spacing w:val="0"/>
          <w:sz w:val="24"/>
          <w:szCs w:val="24"/>
        </w:rPr>
      </w:pPr>
      <w:r w:rsidRPr="00874FC6">
        <w:rPr>
          <w:b/>
          <w:color w:val="auto"/>
          <w:spacing w:val="0"/>
          <w:sz w:val="24"/>
          <w:szCs w:val="24"/>
        </w:rPr>
        <w:t>2.1. Исполнитель обязуется:</w:t>
      </w:r>
    </w:p>
    <w:p w:rsidR="00C73AAD" w:rsidRPr="001C5047" w:rsidRDefault="00C73AAD" w:rsidP="00C73AAD">
      <w:pPr>
        <w:ind w:firstLine="708"/>
        <w:jc w:val="both"/>
        <w:rPr>
          <w:color w:val="auto"/>
          <w:spacing w:val="0"/>
          <w:sz w:val="24"/>
          <w:szCs w:val="24"/>
        </w:rPr>
      </w:pPr>
      <w:r w:rsidRPr="00874FC6">
        <w:rPr>
          <w:color w:val="auto"/>
          <w:spacing w:val="0"/>
          <w:sz w:val="24"/>
          <w:szCs w:val="24"/>
        </w:rPr>
        <w:t xml:space="preserve">2.1.1. Обеспечить выполнение обязательств по настоящему Договору надлежащим образом и в срок, </w:t>
      </w:r>
      <w:r w:rsidRPr="001C5047">
        <w:rPr>
          <w:color w:val="auto"/>
          <w:spacing w:val="0"/>
          <w:sz w:val="24"/>
          <w:szCs w:val="24"/>
        </w:rPr>
        <w:t>установленный настоящим Договором.</w:t>
      </w:r>
    </w:p>
    <w:p w:rsidR="00C73AAD" w:rsidRPr="001C5047" w:rsidRDefault="00C73AAD" w:rsidP="00C73AAD">
      <w:pPr>
        <w:ind w:firstLine="708"/>
        <w:rPr>
          <w:color w:val="auto"/>
          <w:sz w:val="24"/>
          <w:szCs w:val="24"/>
        </w:rPr>
      </w:pPr>
      <w:r w:rsidRPr="001C5047">
        <w:rPr>
          <w:color w:val="auto"/>
          <w:spacing w:val="0"/>
          <w:sz w:val="24"/>
          <w:szCs w:val="24"/>
        </w:rPr>
        <w:t>2.1.2.</w:t>
      </w:r>
      <w:r w:rsidR="001F4D2F" w:rsidRPr="001C5047">
        <w:rPr>
          <w:color w:val="auto"/>
          <w:spacing w:val="0"/>
          <w:sz w:val="24"/>
          <w:szCs w:val="24"/>
        </w:rPr>
        <w:t xml:space="preserve"> </w:t>
      </w:r>
      <w:r w:rsidRPr="001C5047">
        <w:rPr>
          <w:color w:val="auto"/>
          <w:sz w:val="24"/>
          <w:szCs w:val="24"/>
        </w:rPr>
        <w:t>Соблюдать внутренние правила Заказчика при нахождении на его территории</w:t>
      </w:r>
      <w:r w:rsidRPr="001C5047">
        <w:rPr>
          <w:color w:val="auto"/>
          <w:spacing w:val="0"/>
          <w:sz w:val="24"/>
          <w:szCs w:val="24"/>
        </w:rPr>
        <w:t>.</w:t>
      </w:r>
    </w:p>
    <w:p w:rsidR="00C73AAD" w:rsidRPr="00874FC6" w:rsidRDefault="00C73AAD" w:rsidP="00C73AAD">
      <w:pPr>
        <w:ind w:firstLine="709"/>
        <w:jc w:val="both"/>
        <w:rPr>
          <w:color w:val="auto"/>
          <w:spacing w:val="0"/>
          <w:sz w:val="24"/>
          <w:szCs w:val="24"/>
        </w:rPr>
      </w:pPr>
      <w:r w:rsidRPr="00874FC6">
        <w:rPr>
          <w:color w:val="auto"/>
          <w:spacing w:val="0"/>
          <w:sz w:val="24"/>
          <w:szCs w:val="24"/>
        </w:rPr>
        <w:t>2.1.3. Оказать Услуги лично, если иное не будет дополнительно согласовано Сторонами.</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w:t>
      </w:r>
      <w:r w:rsidRPr="00874FC6">
        <w:rPr>
          <w:color w:val="auto"/>
          <w:spacing w:val="0"/>
          <w:sz w:val="24"/>
          <w:szCs w:val="24"/>
        </w:rPr>
        <w:lastRenderedPageBreak/>
        <w:t>третьими лицами, в том числе, но не исключительно, в отношении соблюдения условий конфиденциальности, согласованных настоящим Договором.</w:t>
      </w:r>
    </w:p>
    <w:p w:rsidR="00C73AAD" w:rsidRPr="001C5047" w:rsidRDefault="00C73AAD" w:rsidP="00C73AAD">
      <w:pPr>
        <w:ind w:firstLine="708"/>
        <w:jc w:val="both"/>
        <w:rPr>
          <w:color w:val="auto"/>
          <w:spacing w:val="0"/>
          <w:sz w:val="24"/>
          <w:szCs w:val="24"/>
        </w:rPr>
      </w:pPr>
      <w:r w:rsidRPr="001C5047">
        <w:rPr>
          <w:color w:val="auto"/>
          <w:spacing w:val="0"/>
          <w:sz w:val="24"/>
          <w:szCs w:val="24"/>
        </w:rPr>
        <w:t>2.1.4. Заботиться о сохранности документации Заказчика, передаваемых последним Исполнителю в целях исполнения обязательств по настоящему Договору.</w:t>
      </w:r>
    </w:p>
    <w:p w:rsidR="00C73AAD" w:rsidRPr="001C5047" w:rsidRDefault="00C73AAD" w:rsidP="00C73AAD">
      <w:pPr>
        <w:ind w:firstLine="708"/>
        <w:jc w:val="both"/>
        <w:rPr>
          <w:color w:val="auto"/>
          <w:spacing w:val="0"/>
          <w:sz w:val="24"/>
          <w:szCs w:val="24"/>
        </w:rPr>
      </w:pPr>
      <w:r w:rsidRPr="001C5047">
        <w:rPr>
          <w:color w:val="auto"/>
          <w:spacing w:val="0"/>
          <w:sz w:val="24"/>
          <w:szCs w:val="24"/>
        </w:rPr>
        <w:t>В случае утраты, хищения или порчи документации Заказчика немедленно ставить в известность Заказчика.</w:t>
      </w:r>
    </w:p>
    <w:p w:rsidR="00C73AAD" w:rsidRPr="001C5047" w:rsidRDefault="00C73AAD" w:rsidP="00C73AAD">
      <w:pPr>
        <w:ind w:firstLine="709"/>
        <w:jc w:val="both"/>
        <w:rPr>
          <w:color w:val="auto"/>
          <w:sz w:val="24"/>
          <w:szCs w:val="24"/>
        </w:rPr>
      </w:pPr>
      <w:r w:rsidRPr="001C5047">
        <w:rPr>
          <w:color w:val="auto"/>
          <w:spacing w:val="0"/>
          <w:sz w:val="24"/>
          <w:szCs w:val="24"/>
        </w:rPr>
        <w:t>2.1.5.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1C5047">
        <w:rPr>
          <w:color w:val="auto"/>
          <w:sz w:val="24"/>
          <w:szCs w:val="24"/>
        </w:rPr>
        <w:t xml:space="preserve"> Довести до сведения собственных специалистов (сотрудников) условия о конфиденциальности </w:t>
      </w:r>
      <w:r w:rsidRPr="001C5047">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C73AAD" w:rsidRPr="00874FC6" w:rsidRDefault="00C73AAD" w:rsidP="00C73AAD">
      <w:pPr>
        <w:ind w:firstLine="709"/>
        <w:jc w:val="both"/>
        <w:rPr>
          <w:color w:val="auto"/>
          <w:spacing w:val="0"/>
          <w:sz w:val="24"/>
          <w:szCs w:val="24"/>
        </w:rPr>
      </w:pPr>
      <w:r w:rsidRPr="00874FC6">
        <w:rPr>
          <w:color w:val="auto"/>
          <w:spacing w:val="0"/>
          <w:sz w:val="24"/>
          <w:szCs w:val="24"/>
        </w:rPr>
        <w:t>2.1.6. 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
    <w:p w:rsidR="00C73AAD" w:rsidRPr="00874FC6" w:rsidRDefault="00C73AAD" w:rsidP="00C73AAD">
      <w:pPr>
        <w:ind w:firstLine="709"/>
        <w:jc w:val="both"/>
        <w:rPr>
          <w:color w:val="auto"/>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2.2. Заказчик обязуется:</w:t>
      </w:r>
    </w:p>
    <w:p w:rsidR="00C73AAD" w:rsidRPr="001C5047" w:rsidRDefault="00C73AAD" w:rsidP="00C73AAD">
      <w:pPr>
        <w:ind w:firstLine="708"/>
        <w:jc w:val="both"/>
        <w:rPr>
          <w:color w:val="auto"/>
          <w:spacing w:val="0"/>
          <w:sz w:val="24"/>
          <w:szCs w:val="24"/>
        </w:rPr>
      </w:pPr>
      <w:r w:rsidRPr="001C5047">
        <w:rPr>
          <w:color w:val="auto"/>
          <w:spacing w:val="0"/>
          <w:sz w:val="24"/>
          <w:szCs w:val="24"/>
        </w:rPr>
        <w:t>2.2.1. 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C73AAD" w:rsidRPr="001C5047" w:rsidRDefault="00C73AAD" w:rsidP="00C73AAD">
      <w:pPr>
        <w:ind w:firstLine="708"/>
        <w:jc w:val="both"/>
        <w:rPr>
          <w:color w:val="auto"/>
          <w:sz w:val="24"/>
          <w:szCs w:val="24"/>
        </w:rPr>
      </w:pPr>
      <w:r w:rsidRPr="001C5047">
        <w:rPr>
          <w:color w:val="auto"/>
          <w:sz w:val="24"/>
          <w:szCs w:val="24"/>
        </w:rPr>
        <w:t>Материалы, оборудование, имущество и документация Заказчика, необходимые для выполнения Договора, передаются Исполнителю по Актам приема-передачи.</w:t>
      </w:r>
    </w:p>
    <w:p w:rsidR="00C73AAD" w:rsidRPr="001C5047" w:rsidRDefault="00C73AAD" w:rsidP="00C73AAD">
      <w:pPr>
        <w:ind w:firstLine="708"/>
        <w:jc w:val="both"/>
        <w:rPr>
          <w:color w:val="auto"/>
          <w:spacing w:val="0"/>
          <w:sz w:val="24"/>
          <w:szCs w:val="24"/>
        </w:rPr>
      </w:pPr>
      <w:r w:rsidRPr="001C5047">
        <w:rPr>
          <w:color w:val="auto"/>
          <w:sz w:val="24"/>
          <w:szCs w:val="24"/>
        </w:rPr>
        <w:t>По завершении оказания Услуг или досрочно Исполнитель возвращает Заказчику материалы и документацию по Акту приема-передачи в течение 2-х дней с даты подписания Акта об оказании услуг.</w:t>
      </w:r>
    </w:p>
    <w:p w:rsidR="00C73AAD" w:rsidRPr="00874FC6" w:rsidRDefault="00C73AAD" w:rsidP="00C73AAD">
      <w:pPr>
        <w:ind w:firstLine="708"/>
        <w:jc w:val="both"/>
        <w:rPr>
          <w:color w:val="auto"/>
          <w:spacing w:val="0"/>
          <w:sz w:val="24"/>
          <w:szCs w:val="24"/>
        </w:rPr>
      </w:pPr>
      <w:r w:rsidRPr="00874FC6">
        <w:rPr>
          <w:color w:val="auto"/>
          <w:spacing w:val="0"/>
          <w:sz w:val="24"/>
          <w:szCs w:val="24"/>
        </w:rPr>
        <w:t>2.2.2.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AE44D8" w:rsidRPr="00874FC6" w:rsidRDefault="00AE44D8" w:rsidP="00C73AAD">
      <w:pPr>
        <w:ind w:firstLine="708"/>
        <w:jc w:val="both"/>
        <w:rPr>
          <w:b/>
          <w:color w:val="auto"/>
          <w:spacing w:val="0"/>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2.3. Заказчик имеет право:</w:t>
      </w:r>
    </w:p>
    <w:p w:rsidR="00C73AAD" w:rsidRPr="00874FC6" w:rsidRDefault="00C73AAD" w:rsidP="00C73AAD">
      <w:pPr>
        <w:ind w:firstLine="708"/>
        <w:jc w:val="both"/>
        <w:rPr>
          <w:color w:val="auto"/>
          <w:spacing w:val="0"/>
          <w:sz w:val="24"/>
          <w:szCs w:val="24"/>
        </w:rPr>
      </w:pPr>
      <w:r w:rsidRPr="00874FC6">
        <w:rPr>
          <w:color w:val="auto"/>
          <w:spacing w:val="0"/>
          <w:sz w:val="24"/>
          <w:szCs w:val="24"/>
        </w:rPr>
        <w:t>2.3.1. Контролировать в любое время соблюдение сроков оказания Услуг и их соответствие заданию</w:t>
      </w:r>
      <w:r w:rsidRPr="00874FC6">
        <w:rPr>
          <w:i/>
          <w:color w:val="auto"/>
          <w:spacing w:val="0"/>
          <w:sz w:val="24"/>
          <w:szCs w:val="24"/>
        </w:rPr>
        <w:t xml:space="preserve"> </w:t>
      </w:r>
      <w:r w:rsidRPr="00874FC6">
        <w:rPr>
          <w:color w:val="auto"/>
          <w:spacing w:val="0"/>
          <w:sz w:val="24"/>
          <w:szCs w:val="24"/>
        </w:rPr>
        <w:t>Заказчика, не вмешиваясь в область профессиональной компетенции Исполнителя.</w:t>
      </w:r>
    </w:p>
    <w:p w:rsidR="00C73AAD" w:rsidRPr="00874FC6" w:rsidRDefault="00C73AAD" w:rsidP="00C73AAD">
      <w:pPr>
        <w:ind w:firstLine="708"/>
        <w:jc w:val="both"/>
        <w:rPr>
          <w:color w:val="auto"/>
          <w:spacing w:val="0"/>
          <w:sz w:val="24"/>
          <w:szCs w:val="24"/>
        </w:rPr>
      </w:pPr>
      <w:r w:rsidRPr="00874FC6">
        <w:rPr>
          <w:color w:val="auto"/>
          <w:spacing w:val="0"/>
          <w:sz w:val="24"/>
          <w:szCs w:val="24"/>
        </w:rPr>
        <w:t>2.3.2. В одностороннем порядке изменять задания, если эти изменения не выходят за пределы содержания и объёма оказываемых Исполнителем Услуг по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2.3.3. Изменять сроки оказания Услуг</w:t>
      </w:r>
      <w:r w:rsidRPr="00874FC6">
        <w:rPr>
          <w:i/>
          <w:color w:val="auto"/>
          <w:spacing w:val="0"/>
          <w:sz w:val="24"/>
          <w:szCs w:val="24"/>
        </w:rPr>
        <w:t xml:space="preserve"> </w:t>
      </w:r>
      <w:r w:rsidRPr="00874FC6">
        <w:rPr>
          <w:color w:val="auto"/>
          <w:spacing w:val="0"/>
          <w:sz w:val="24"/>
          <w:szCs w:val="24"/>
        </w:rPr>
        <w:t xml:space="preserve">по взаимному согласованию Сторон. </w:t>
      </w:r>
    </w:p>
    <w:p w:rsidR="00C73AAD" w:rsidRPr="00874FC6" w:rsidRDefault="00C73AAD"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1C5047" w:rsidRDefault="00C73AAD" w:rsidP="00C73AAD">
      <w:pPr>
        <w:ind w:firstLine="708"/>
        <w:jc w:val="both"/>
        <w:rPr>
          <w:color w:val="auto"/>
          <w:spacing w:val="0"/>
          <w:sz w:val="24"/>
          <w:szCs w:val="24"/>
        </w:rPr>
      </w:pPr>
      <w:r w:rsidRPr="00874FC6">
        <w:rPr>
          <w:color w:val="auto"/>
          <w:spacing w:val="0"/>
          <w:sz w:val="24"/>
          <w:szCs w:val="24"/>
        </w:rPr>
        <w:t>3.1. Услуги по настоящему Договору оказываются в сроки, установленные подпунктом 1.2 настоящего Договора</w:t>
      </w:r>
      <w:r w:rsidR="001C5047">
        <w:rPr>
          <w:color w:val="auto"/>
          <w:spacing w:val="0"/>
          <w:sz w:val="24"/>
          <w:szCs w:val="24"/>
        </w:rPr>
        <w:t>.</w:t>
      </w:r>
      <w:r w:rsidRPr="00874FC6">
        <w:rPr>
          <w:color w:val="auto"/>
          <w:spacing w:val="0"/>
          <w:sz w:val="24"/>
          <w:szCs w:val="24"/>
        </w:rPr>
        <w:t xml:space="preserve"> </w:t>
      </w:r>
    </w:p>
    <w:p w:rsidR="00C73AAD" w:rsidRPr="001C5047" w:rsidRDefault="00C73AAD" w:rsidP="00C73AAD">
      <w:pPr>
        <w:ind w:firstLine="708"/>
        <w:jc w:val="both"/>
        <w:rPr>
          <w:color w:val="auto"/>
          <w:spacing w:val="0"/>
          <w:sz w:val="24"/>
          <w:szCs w:val="24"/>
        </w:rPr>
      </w:pPr>
      <w:r w:rsidRPr="001C5047">
        <w:rPr>
          <w:color w:val="auto"/>
          <w:spacing w:val="0"/>
          <w:sz w:val="24"/>
          <w:szCs w:val="24"/>
        </w:rPr>
        <w:t>3.2. Для надлежащего исполнения обязательств по настоящему Договору Заказчик предоставляет Исполнителю</w:t>
      </w:r>
      <w:r w:rsidR="001C5047" w:rsidRPr="001C5047">
        <w:rPr>
          <w:color w:val="auto"/>
          <w:spacing w:val="0"/>
          <w:sz w:val="24"/>
          <w:szCs w:val="24"/>
        </w:rPr>
        <w:t xml:space="preserve"> материалы, указанные в Приложение №1 к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3.3. По окончании исполнения обязательств в целом</w:t>
      </w:r>
      <w:r w:rsidRPr="00874FC6">
        <w:rPr>
          <w:i/>
          <w:color w:val="auto"/>
          <w:spacing w:val="0"/>
          <w:sz w:val="24"/>
          <w:szCs w:val="24"/>
        </w:rPr>
        <w:t xml:space="preserve">, </w:t>
      </w:r>
      <w:r w:rsidRPr="00874FC6">
        <w:rPr>
          <w:color w:val="auto"/>
          <w:spacing w:val="0"/>
          <w:sz w:val="24"/>
          <w:szCs w:val="24"/>
        </w:rPr>
        <w:t>Исполнитель направляет Заказчику в двух экземплярах Акт об оказании услуг, а также счёт и счёт-фактуру.</w:t>
      </w:r>
    </w:p>
    <w:p w:rsidR="00C73AAD" w:rsidRPr="00874FC6" w:rsidRDefault="00C73AAD" w:rsidP="00C73AAD">
      <w:pPr>
        <w:ind w:firstLine="708"/>
        <w:jc w:val="both"/>
        <w:rPr>
          <w:color w:val="auto"/>
          <w:spacing w:val="0"/>
          <w:sz w:val="24"/>
          <w:szCs w:val="24"/>
        </w:rPr>
      </w:pPr>
      <w:r w:rsidRPr="00874FC6">
        <w:rPr>
          <w:color w:val="auto"/>
          <w:spacing w:val="0"/>
          <w:sz w:val="24"/>
          <w:szCs w:val="24"/>
        </w:rPr>
        <w:t>3.4. Заказчик подписывает Акт об оказании услуг или представляет мотивированный отказ от его подписания не позднее 10 (десяти) рабочих дней с даты его получения от Исполнителя. Все доработки по мотивированному отказу производятся Исполнителем за свой счёт, в срок указанный Заказчиком.</w:t>
      </w:r>
    </w:p>
    <w:p w:rsidR="00C73AAD" w:rsidRPr="00874FC6" w:rsidRDefault="00C73AAD" w:rsidP="00C73AAD">
      <w:pPr>
        <w:ind w:firstLine="708"/>
        <w:jc w:val="both"/>
        <w:rPr>
          <w:color w:val="auto"/>
          <w:spacing w:val="0"/>
          <w:sz w:val="24"/>
          <w:szCs w:val="24"/>
        </w:rPr>
      </w:pPr>
      <w:r w:rsidRPr="00874FC6">
        <w:rPr>
          <w:color w:val="auto"/>
          <w:spacing w:val="0"/>
          <w:sz w:val="24"/>
          <w:szCs w:val="24"/>
        </w:rPr>
        <w:t>3.5. С даты подписания Акта об оказании услуг Заказчик получает исключительное право на использование результатов оказания Услуг.</w:t>
      </w:r>
    </w:p>
    <w:p w:rsidR="00C73AAD" w:rsidRPr="00874FC6" w:rsidRDefault="00C73AAD" w:rsidP="00C73AAD">
      <w:pPr>
        <w:ind w:firstLine="708"/>
        <w:jc w:val="both"/>
        <w:rPr>
          <w:color w:val="auto"/>
          <w:spacing w:val="0"/>
          <w:sz w:val="24"/>
          <w:szCs w:val="24"/>
        </w:rPr>
      </w:pPr>
      <w:r w:rsidRPr="00874FC6">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C73AAD" w:rsidRPr="001C5047" w:rsidRDefault="00C73AAD" w:rsidP="00C73AAD">
      <w:pPr>
        <w:ind w:firstLine="708"/>
        <w:jc w:val="both"/>
        <w:rPr>
          <w:color w:val="auto"/>
          <w:spacing w:val="0"/>
          <w:sz w:val="24"/>
          <w:szCs w:val="24"/>
        </w:rPr>
      </w:pPr>
      <w:r w:rsidRPr="001C5047">
        <w:rPr>
          <w:color w:val="auto"/>
          <w:spacing w:val="0"/>
          <w:sz w:val="24"/>
          <w:szCs w:val="24"/>
        </w:rPr>
        <w:t>3.8. Если целью оказания Услуг являлась подготовка документации, которая должна быть в дальнейшем подвергнута государственной экспертизе, иным видам согласования уполномоченными органами, обязательства Исполнителя по оказанию Услуг по настоящему Договору могут считаться выполненными надлежащим образом только в случае положительного для Заказчика решения по результатам проведения такой экспертизы, либо иного вида согласования. Факт подписания Заказчиком Акта об оказании услуг в данном случае не является окончательным подтверждением качественного оказания Исполнителем Услуг по настоящему Договору, Заказчик вправе воспользоваться своими правами согласно п.5.4 настоящего Договора.</w:t>
      </w:r>
    </w:p>
    <w:p w:rsidR="00C73AAD" w:rsidRPr="001C5047" w:rsidRDefault="00C73AAD" w:rsidP="00C73AAD">
      <w:pPr>
        <w:autoSpaceDE w:val="0"/>
        <w:autoSpaceDN w:val="0"/>
        <w:adjustRightInd w:val="0"/>
        <w:rPr>
          <w:color w:val="auto"/>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4. ЦЕНА ДОГОВОРА И ПОРЯДОК ОПЛАТЫ.</w:t>
      </w:r>
    </w:p>
    <w:p w:rsidR="00C73AAD" w:rsidRPr="001C5047" w:rsidRDefault="00C73AAD" w:rsidP="00C73AAD">
      <w:pPr>
        <w:ind w:firstLine="708"/>
        <w:jc w:val="both"/>
        <w:rPr>
          <w:color w:val="auto"/>
          <w:spacing w:val="0"/>
          <w:sz w:val="24"/>
          <w:szCs w:val="24"/>
        </w:rPr>
      </w:pPr>
      <w:r w:rsidRPr="001C5047">
        <w:rPr>
          <w:color w:val="auto"/>
          <w:spacing w:val="0"/>
          <w:sz w:val="24"/>
          <w:szCs w:val="24"/>
        </w:rPr>
        <w:t>4.1. Общая стоимость оказываемых Услуг составляет</w:t>
      </w:r>
      <w:r w:rsidR="001C5047" w:rsidRPr="001C5047">
        <w:rPr>
          <w:color w:val="auto"/>
          <w:spacing w:val="0"/>
          <w:sz w:val="24"/>
          <w:szCs w:val="24"/>
        </w:rPr>
        <w:t xml:space="preserve"> </w:t>
      </w:r>
      <w:r w:rsidRPr="001C5047">
        <w:rPr>
          <w:color w:val="auto"/>
          <w:spacing w:val="0"/>
          <w:sz w:val="24"/>
          <w:szCs w:val="24"/>
        </w:rPr>
        <w:t xml:space="preserve">рублей (_________ рублей ___ копеек), в </w:t>
      </w:r>
      <w:proofErr w:type="spellStart"/>
      <w:r w:rsidRPr="001C5047">
        <w:rPr>
          <w:color w:val="auto"/>
          <w:spacing w:val="0"/>
          <w:sz w:val="24"/>
          <w:szCs w:val="24"/>
        </w:rPr>
        <w:t>т.ч</w:t>
      </w:r>
      <w:proofErr w:type="spellEnd"/>
      <w:r w:rsidRPr="001C5047">
        <w:rPr>
          <w:color w:val="auto"/>
          <w:spacing w:val="0"/>
          <w:sz w:val="24"/>
          <w:szCs w:val="24"/>
        </w:rPr>
        <w:t>. НДС(18%) в размере __________ рублей (______ рублей _____ копеек).</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Общая стоимость оказываемых Услуг подлежит изменению при условии согласования </w:t>
      </w:r>
      <w:r w:rsidRPr="00874FC6">
        <w:rPr>
          <w:color w:val="auto"/>
          <w:sz w:val="24"/>
          <w:szCs w:val="24"/>
        </w:rPr>
        <w:t>ее сторонами путем подписания дополнительного соглашения к настоящему Договору.</w:t>
      </w:r>
    </w:p>
    <w:p w:rsidR="00C73AAD" w:rsidRPr="00874FC6" w:rsidRDefault="004612FA" w:rsidP="00C73AAD">
      <w:pPr>
        <w:ind w:firstLine="709"/>
        <w:jc w:val="both"/>
        <w:rPr>
          <w:color w:val="auto"/>
          <w:spacing w:val="0"/>
          <w:sz w:val="24"/>
          <w:szCs w:val="24"/>
        </w:rPr>
      </w:pPr>
      <w:r>
        <w:rPr>
          <w:color w:val="auto"/>
          <w:spacing w:val="0"/>
          <w:sz w:val="24"/>
          <w:szCs w:val="24"/>
        </w:rPr>
        <w:t>4.2. В цену Договора включены</w:t>
      </w:r>
      <w:r w:rsidR="00C73AAD" w:rsidRPr="00874FC6">
        <w:rPr>
          <w:i/>
          <w:color w:val="auto"/>
          <w:spacing w:val="0"/>
          <w:sz w:val="24"/>
          <w:szCs w:val="24"/>
        </w:rPr>
        <w:t xml:space="preserve"> </w:t>
      </w:r>
      <w:r w:rsidR="00C73AAD" w:rsidRPr="00874FC6">
        <w:rPr>
          <w:color w:val="auto"/>
          <w:spacing w:val="0"/>
          <w:sz w:val="24"/>
          <w:szCs w:val="24"/>
        </w:rPr>
        <w:t>все расходы и издержки Исполнителя, связанные с выполнением им принятых на себя обязательств по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4.3. 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w:t>
      </w:r>
      <w:r w:rsidRPr="001C5047">
        <w:rPr>
          <w:color w:val="auto"/>
          <w:spacing w:val="0"/>
          <w:sz w:val="24"/>
          <w:szCs w:val="24"/>
        </w:rPr>
        <w:t xml:space="preserve">течение </w:t>
      </w:r>
      <w:r w:rsidR="00750FB2" w:rsidRPr="001C5047">
        <w:rPr>
          <w:color w:val="auto"/>
          <w:spacing w:val="0"/>
          <w:sz w:val="24"/>
          <w:szCs w:val="24"/>
        </w:rPr>
        <w:t>__</w:t>
      </w:r>
      <w:r w:rsidRPr="001C5047">
        <w:rPr>
          <w:color w:val="auto"/>
          <w:spacing w:val="0"/>
          <w:sz w:val="24"/>
          <w:szCs w:val="24"/>
        </w:rPr>
        <w:t xml:space="preserve"> (</w:t>
      </w:r>
      <w:r w:rsidR="00750FB2" w:rsidRPr="001C5047">
        <w:rPr>
          <w:color w:val="auto"/>
          <w:spacing w:val="0"/>
          <w:sz w:val="24"/>
          <w:szCs w:val="24"/>
        </w:rPr>
        <w:t>_________</w:t>
      </w:r>
      <w:r w:rsidRPr="001C5047">
        <w:rPr>
          <w:color w:val="auto"/>
          <w:spacing w:val="0"/>
          <w:sz w:val="24"/>
          <w:szCs w:val="24"/>
        </w:rPr>
        <w:t>)</w:t>
      </w:r>
      <w:r w:rsidRPr="00874FC6">
        <w:rPr>
          <w:color w:val="auto"/>
          <w:spacing w:val="0"/>
          <w:sz w:val="24"/>
          <w:szCs w:val="24"/>
        </w:rPr>
        <w:t xml:space="preserve"> календарных дней с даты подписания Акта об оказании услуг.</w:t>
      </w:r>
    </w:p>
    <w:p w:rsidR="00C73AAD" w:rsidRPr="00874FC6" w:rsidRDefault="00C73AAD" w:rsidP="00C73AAD">
      <w:pPr>
        <w:ind w:firstLine="708"/>
        <w:jc w:val="both"/>
        <w:rPr>
          <w:color w:val="auto"/>
          <w:spacing w:val="0"/>
          <w:sz w:val="24"/>
          <w:szCs w:val="24"/>
        </w:rPr>
      </w:pPr>
      <w:r w:rsidRPr="00874FC6">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средств с расчетного счета Заказчика.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C73AAD" w:rsidRPr="00874FC6" w:rsidRDefault="00C73AAD" w:rsidP="00C73AAD">
      <w:pPr>
        <w:ind w:firstLine="708"/>
        <w:jc w:val="both"/>
        <w:rPr>
          <w:color w:val="auto"/>
          <w:spacing w:val="0"/>
          <w:sz w:val="24"/>
          <w:szCs w:val="24"/>
        </w:rPr>
      </w:pPr>
      <w:r w:rsidRPr="00874FC6">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C73AAD" w:rsidRPr="00874FC6" w:rsidRDefault="00C73AAD" w:rsidP="00C73AAD">
      <w:pPr>
        <w:tabs>
          <w:tab w:val="left" w:pos="7728"/>
        </w:tabs>
        <w:ind w:firstLine="708"/>
        <w:jc w:val="both"/>
        <w:rPr>
          <w:color w:val="auto"/>
          <w:spacing w:val="0"/>
          <w:sz w:val="24"/>
          <w:szCs w:val="24"/>
        </w:rPr>
      </w:pPr>
      <w:r w:rsidRPr="00874FC6">
        <w:rPr>
          <w:color w:val="auto"/>
          <w:spacing w:val="0"/>
          <w:sz w:val="24"/>
          <w:szCs w:val="24"/>
        </w:rPr>
        <w:tab/>
      </w:r>
    </w:p>
    <w:p w:rsidR="00C73AAD" w:rsidRPr="00874FC6" w:rsidRDefault="00C73AAD" w:rsidP="00C73AAD">
      <w:pPr>
        <w:ind w:firstLine="708"/>
        <w:jc w:val="center"/>
        <w:rPr>
          <w:b/>
          <w:color w:val="auto"/>
          <w:spacing w:val="0"/>
          <w:sz w:val="24"/>
          <w:szCs w:val="24"/>
        </w:rPr>
      </w:pPr>
      <w:r w:rsidRPr="00874FC6">
        <w:rPr>
          <w:b/>
          <w:color w:val="auto"/>
          <w:spacing w:val="0"/>
          <w:sz w:val="24"/>
          <w:szCs w:val="24"/>
        </w:rPr>
        <w:t>5. ОТВЕТСТВЕННОСТЬ СТОРОН.</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C73AAD" w:rsidRPr="00874FC6" w:rsidRDefault="00C73AAD" w:rsidP="00C73AAD">
      <w:pPr>
        <w:ind w:firstLine="709"/>
        <w:jc w:val="both"/>
        <w:rPr>
          <w:color w:val="auto"/>
          <w:spacing w:val="0"/>
          <w:sz w:val="24"/>
          <w:szCs w:val="24"/>
        </w:rPr>
      </w:pPr>
      <w:r w:rsidRPr="00874FC6">
        <w:rPr>
          <w:color w:val="auto"/>
          <w:spacing w:val="0"/>
          <w:sz w:val="24"/>
          <w:szCs w:val="24"/>
        </w:rPr>
        <w:t>5.3. За нарушение сроков оказания Услуг, указанных в по</w:t>
      </w:r>
      <w:r w:rsidR="001C5047">
        <w:rPr>
          <w:color w:val="auto"/>
          <w:spacing w:val="0"/>
          <w:sz w:val="24"/>
          <w:szCs w:val="24"/>
        </w:rPr>
        <w:t>дпункте 1.2 настоящего Договора</w:t>
      </w:r>
      <w:r w:rsidRPr="00874FC6">
        <w:rPr>
          <w:color w:val="auto"/>
          <w:spacing w:val="0"/>
          <w:sz w:val="24"/>
          <w:szCs w:val="24"/>
        </w:rPr>
        <w:t>, Исполнитель выплачивает Заказчику пеню из расчёта 0,1% (Ноль целых одна десятая процента) от цены настоящего Договора за каждый день просрочки.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с даты получения Исполнителем такого уведомления.</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5.4. За некачественное оказание услуг Исполнитель уплачивает Заказчику штраф в размере </w:t>
      </w:r>
      <w:r w:rsidR="000778C1">
        <w:rPr>
          <w:color w:val="auto"/>
          <w:spacing w:val="0"/>
          <w:sz w:val="24"/>
          <w:szCs w:val="24"/>
        </w:rPr>
        <w:t>20</w:t>
      </w:r>
      <w:r w:rsidRPr="00874FC6">
        <w:rPr>
          <w:color w:val="auto"/>
          <w:spacing w:val="0"/>
          <w:sz w:val="24"/>
          <w:szCs w:val="24"/>
        </w:rPr>
        <w:t xml:space="preserve"> % от  суммы настоящего Договора, указанной в п. 4.1 Договора.</w:t>
      </w:r>
    </w:p>
    <w:p w:rsidR="00C73AAD" w:rsidRPr="00874FC6" w:rsidRDefault="00C73AAD" w:rsidP="00C73AAD">
      <w:pPr>
        <w:ind w:firstLine="709"/>
        <w:jc w:val="both"/>
        <w:rPr>
          <w:color w:val="auto"/>
          <w:spacing w:val="0"/>
          <w:sz w:val="24"/>
          <w:szCs w:val="24"/>
        </w:rPr>
      </w:pPr>
      <w:r w:rsidRPr="00874FC6">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5.6. 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874FC6">
        <w:rPr>
          <w:bCs/>
          <w:color w:val="auto"/>
          <w:spacing w:val="0"/>
          <w:sz w:val="24"/>
          <w:szCs w:val="24"/>
        </w:rPr>
        <w:t>процентной ставки рефинансирования (учетной ставки)</w:t>
      </w:r>
      <w:r w:rsidRPr="00874FC6">
        <w:rPr>
          <w:color w:val="auto"/>
          <w:spacing w:val="0"/>
          <w:sz w:val="24"/>
          <w:szCs w:val="24"/>
        </w:rPr>
        <w:t xml:space="preserve"> ЦБ РФ от неуплаченной суммы за каждый день просрочки, но не более 5 % от суммы задолженности.</w:t>
      </w:r>
    </w:p>
    <w:p w:rsidR="00205104" w:rsidRPr="00FB42C2" w:rsidRDefault="00205104" w:rsidP="00205104">
      <w:pPr>
        <w:tabs>
          <w:tab w:val="left" w:pos="709"/>
        </w:tabs>
        <w:ind w:firstLine="709"/>
        <w:jc w:val="both"/>
        <w:rPr>
          <w:color w:val="auto"/>
          <w:spacing w:val="0"/>
          <w:sz w:val="24"/>
          <w:szCs w:val="24"/>
        </w:rPr>
      </w:pPr>
      <w:r w:rsidRPr="00FB42C2">
        <w:rPr>
          <w:color w:val="auto"/>
          <w:spacing w:val="0"/>
          <w:sz w:val="24"/>
          <w:szCs w:val="24"/>
        </w:rPr>
        <w:t>5.</w:t>
      </w:r>
      <w:r>
        <w:rPr>
          <w:color w:val="auto"/>
          <w:spacing w:val="0"/>
          <w:sz w:val="24"/>
          <w:szCs w:val="24"/>
        </w:rPr>
        <w:t>7</w:t>
      </w:r>
      <w:r w:rsidRPr="00FB42C2">
        <w:rPr>
          <w:color w:val="auto"/>
          <w:spacing w:val="0"/>
          <w:sz w:val="24"/>
          <w:szCs w:val="24"/>
        </w:rPr>
        <w:t xml:space="preserve">. В случае нарушения </w:t>
      </w:r>
      <w:r>
        <w:rPr>
          <w:color w:val="auto"/>
          <w:spacing w:val="0"/>
          <w:sz w:val="24"/>
          <w:szCs w:val="24"/>
        </w:rPr>
        <w:t>Исполнителем</w:t>
      </w:r>
      <w:r w:rsidRPr="00FB42C2">
        <w:rPr>
          <w:color w:val="auto"/>
          <w:spacing w:val="0"/>
          <w:sz w:val="24"/>
          <w:szCs w:val="24"/>
        </w:rPr>
        <w:t xml:space="preserve"> требований п. </w:t>
      </w:r>
      <w:r>
        <w:rPr>
          <w:color w:val="auto"/>
          <w:spacing w:val="0"/>
          <w:sz w:val="24"/>
          <w:szCs w:val="24"/>
        </w:rPr>
        <w:t>9</w:t>
      </w:r>
      <w:r w:rsidRPr="00FB42C2">
        <w:rPr>
          <w:color w:val="auto"/>
          <w:spacing w:val="0"/>
          <w:sz w:val="24"/>
          <w:szCs w:val="24"/>
        </w:rPr>
        <w:t>.</w:t>
      </w:r>
      <w:r>
        <w:rPr>
          <w:color w:val="auto"/>
          <w:spacing w:val="0"/>
          <w:sz w:val="24"/>
          <w:szCs w:val="24"/>
        </w:rPr>
        <w:t>10</w:t>
      </w:r>
      <w:r w:rsidRPr="00FB42C2">
        <w:rPr>
          <w:color w:val="auto"/>
          <w:spacing w:val="0"/>
          <w:sz w:val="24"/>
          <w:szCs w:val="24"/>
        </w:rPr>
        <w:t xml:space="preserve"> (в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C73AAD" w:rsidRDefault="00C73AAD" w:rsidP="00C73AAD">
      <w:pPr>
        <w:ind w:firstLine="709"/>
        <w:jc w:val="both"/>
        <w:rPr>
          <w:color w:val="auto"/>
          <w:spacing w:val="0"/>
          <w:sz w:val="24"/>
          <w:szCs w:val="24"/>
        </w:rPr>
      </w:pPr>
      <w:r w:rsidRPr="00874FC6">
        <w:rPr>
          <w:color w:val="auto"/>
          <w:spacing w:val="0"/>
          <w:sz w:val="24"/>
          <w:szCs w:val="24"/>
        </w:rPr>
        <w:t>5.</w:t>
      </w:r>
      <w:r w:rsidR="00205104">
        <w:rPr>
          <w:color w:val="auto"/>
          <w:spacing w:val="0"/>
          <w:sz w:val="24"/>
          <w:szCs w:val="24"/>
        </w:rPr>
        <w:t>8</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C73AAD" w:rsidRPr="00874FC6" w:rsidRDefault="00C73AAD" w:rsidP="00C73AAD">
      <w:pPr>
        <w:ind w:firstLine="708"/>
        <w:jc w:val="center"/>
        <w:rPr>
          <w:b/>
          <w:color w:val="auto"/>
          <w:spacing w:val="0"/>
          <w:sz w:val="24"/>
          <w:szCs w:val="24"/>
        </w:rPr>
      </w:pPr>
    </w:p>
    <w:p w:rsidR="00C73AAD" w:rsidRPr="00874FC6" w:rsidRDefault="00C73AAD" w:rsidP="00C73AAD">
      <w:pPr>
        <w:ind w:firstLine="708"/>
        <w:jc w:val="center"/>
        <w:rPr>
          <w:b/>
          <w:color w:val="auto"/>
          <w:spacing w:val="0"/>
          <w:sz w:val="24"/>
          <w:szCs w:val="24"/>
        </w:rPr>
      </w:pPr>
      <w:r w:rsidRPr="00874FC6">
        <w:rPr>
          <w:b/>
          <w:color w:val="auto"/>
          <w:spacing w:val="0"/>
          <w:sz w:val="24"/>
          <w:szCs w:val="24"/>
        </w:rPr>
        <w:t xml:space="preserve">6. </w:t>
      </w:r>
      <w:bookmarkEnd w:id="0"/>
      <w:bookmarkEnd w:id="1"/>
      <w:r w:rsidRPr="00874FC6">
        <w:rPr>
          <w:b/>
          <w:color w:val="auto"/>
          <w:spacing w:val="0"/>
          <w:sz w:val="24"/>
          <w:szCs w:val="24"/>
        </w:rPr>
        <w:t>ФОРС-МАЖОР.</w:t>
      </w:r>
    </w:p>
    <w:p w:rsidR="00C73AAD" w:rsidRPr="00874FC6" w:rsidRDefault="00C73AAD" w:rsidP="00C73AAD">
      <w:pPr>
        <w:ind w:firstLine="708"/>
        <w:jc w:val="both"/>
        <w:rPr>
          <w:color w:val="auto"/>
          <w:spacing w:val="0"/>
          <w:sz w:val="24"/>
          <w:szCs w:val="24"/>
        </w:rPr>
      </w:pPr>
      <w:bookmarkStart w:id="2" w:name="_Toc90385038"/>
      <w:bookmarkStart w:id="3" w:name="_Toc98253844"/>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73AAD" w:rsidRPr="00874FC6" w:rsidRDefault="00C73AAD" w:rsidP="00C73AAD">
      <w:pPr>
        <w:ind w:firstLine="708"/>
        <w:jc w:val="both"/>
        <w:rPr>
          <w:color w:val="auto"/>
          <w:spacing w:val="0"/>
          <w:sz w:val="24"/>
          <w:szCs w:val="24"/>
        </w:rPr>
      </w:pPr>
      <w:r w:rsidRPr="00874FC6">
        <w:rPr>
          <w:color w:val="auto"/>
          <w:spacing w:val="0"/>
          <w:sz w:val="24"/>
          <w:szCs w:val="24"/>
        </w:rPr>
        <w:t>6.2. 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6.3. 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73AAD" w:rsidRPr="00874FC6" w:rsidRDefault="00C73AAD" w:rsidP="00C73AAD">
      <w:pPr>
        <w:ind w:firstLine="70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73AAD" w:rsidRPr="00874FC6" w:rsidRDefault="00C73AAD" w:rsidP="00C73AAD">
      <w:pPr>
        <w:pStyle w:val="2"/>
        <w:tabs>
          <w:tab w:val="clear" w:pos="1134"/>
        </w:tabs>
        <w:spacing w:before="0" w:after="0"/>
        <w:ind w:left="0" w:firstLine="0"/>
        <w:jc w:val="center"/>
        <w:rPr>
          <w:sz w:val="24"/>
          <w:szCs w:val="24"/>
        </w:rPr>
      </w:pPr>
    </w:p>
    <w:p w:rsidR="00C73AAD" w:rsidRPr="00874FC6" w:rsidRDefault="00C73AAD" w:rsidP="00C73AAD">
      <w:pPr>
        <w:pStyle w:val="2"/>
        <w:tabs>
          <w:tab w:val="clear" w:pos="1134"/>
        </w:tabs>
        <w:spacing w:before="0" w:after="0"/>
        <w:ind w:left="0" w:firstLine="0"/>
        <w:jc w:val="center"/>
        <w:rPr>
          <w:sz w:val="24"/>
          <w:szCs w:val="24"/>
        </w:rPr>
      </w:pPr>
      <w:r w:rsidRPr="00874FC6">
        <w:rPr>
          <w:sz w:val="24"/>
          <w:szCs w:val="24"/>
        </w:rPr>
        <w:t xml:space="preserve">7. </w:t>
      </w:r>
      <w:bookmarkEnd w:id="2"/>
      <w:bookmarkEnd w:id="3"/>
      <w:r w:rsidRPr="00874FC6">
        <w:rPr>
          <w:sz w:val="24"/>
          <w:szCs w:val="24"/>
        </w:rPr>
        <w:t>ПОРЯДОК РАЗРЕШЕНИЯ СПОРОВ. РАСТОРЖЕНИЕ ДОГОВОРА</w:t>
      </w:r>
    </w:p>
    <w:p w:rsidR="00C73AAD" w:rsidRPr="00874FC6" w:rsidRDefault="00C73AAD" w:rsidP="00C73AAD">
      <w:pPr>
        <w:tabs>
          <w:tab w:val="left" w:pos="0"/>
          <w:tab w:val="left" w:pos="9501"/>
        </w:tabs>
        <w:ind w:right="-15" w:firstLine="540"/>
        <w:jc w:val="both"/>
        <w:rPr>
          <w:color w:val="auto"/>
          <w:spacing w:val="0"/>
          <w:sz w:val="24"/>
          <w:szCs w:val="24"/>
        </w:rPr>
      </w:pPr>
      <w:r w:rsidRPr="00874FC6">
        <w:rPr>
          <w:color w:val="auto"/>
          <w:spacing w:val="0"/>
          <w:sz w:val="24"/>
          <w:szCs w:val="24"/>
        </w:rPr>
        <w:t>7.1. Рассмотрение споров:</w:t>
      </w:r>
    </w:p>
    <w:p w:rsidR="00C73AAD" w:rsidRPr="001C5047" w:rsidRDefault="00C73AAD" w:rsidP="00C73AAD">
      <w:pPr>
        <w:ind w:firstLine="709"/>
        <w:jc w:val="both"/>
        <w:rPr>
          <w:bCs/>
          <w:color w:val="auto"/>
          <w:sz w:val="24"/>
          <w:szCs w:val="24"/>
        </w:rPr>
      </w:pPr>
      <w:r w:rsidRPr="001C5047">
        <w:rPr>
          <w:bCs/>
          <w:color w:val="auto"/>
          <w:sz w:val="24"/>
          <w:szCs w:val="24"/>
        </w:rPr>
        <w:t xml:space="preserve">Стороны пришли к соглашению, что иски к Заказчику предъявляются в Арбитражный суд </w:t>
      </w:r>
      <w:r w:rsidR="001C5047" w:rsidRPr="001C5047">
        <w:rPr>
          <w:bCs/>
          <w:color w:val="auto"/>
          <w:sz w:val="24"/>
          <w:szCs w:val="24"/>
        </w:rPr>
        <w:t>г. Москвы</w:t>
      </w:r>
      <w:r w:rsidRPr="001C5047">
        <w:rPr>
          <w:bCs/>
          <w:iCs/>
          <w:color w:val="auto"/>
          <w:sz w:val="24"/>
          <w:szCs w:val="24"/>
        </w:rPr>
        <w:t>.</w:t>
      </w:r>
      <w:r w:rsidRPr="001C5047">
        <w:rPr>
          <w:bCs/>
          <w:color w:val="auto"/>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1C5047">
        <w:rPr>
          <w:bCs/>
          <w:iCs/>
          <w:color w:val="auto"/>
          <w:sz w:val="24"/>
          <w:szCs w:val="24"/>
        </w:rPr>
        <w:t>,</w:t>
      </w:r>
      <w:r w:rsidRPr="001C5047">
        <w:rPr>
          <w:bCs/>
          <w:color w:val="auto"/>
          <w:sz w:val="24"/>
          <w:szCs w:val="24"/>
        </w:rPr>
        <w:t xml:space="preserve"> либо в Арбитражный суд города Москвы.</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C73AAD"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7F1F21" w:rsidRPr="00874FC6" w:rsidRDefault="007F1F21" w:rsidP="00C73AAD">
      <w:pPr>
        <w:tabs>
          <w:tab w:val="left" w:pos="0"/>
          <w:tab w:val="left" w:pos="9501"/>
        </w:tabs>
        <w:ind w:right="-15" w:firstLine="540"/>
        <w:jc w:val="both"/>
        <w:rPr>
          <w:bCs/>
          <w:color w:val="auto"/>
          <w:spacing w:val="0"/>
          <w:sz w:val="24"/>
          <w:szCs w:val="24"/>
        </w:rPr>
      </w:pPr>
      <w:r>
        <w:rPr>
          <w:color w:val="auto"/>
          <w:spacing w:val="0"/>
          <w:sz w:val="24"/>
          <w:szCs w:val="24"/>
        </w:rPr>
        <w:t xml:space="preserve">7.4. </w:t>
      </w:r>
      <w:r w:rsidRPr="007F1F21">
        <w:rPr>
          <w:color w:val="auto"/>
          <w:spacing w:val="0"/>
          <w:sz w:val="24"/>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C73AAD" w:rsidRPr="00874FC6" w:rsidRDefault="00C73AAD" w:rsidP="00C73AAD">
      <w:pPr>
        <w:pStyle w:val="2"/>
        <w:tabs>
          <w:tab w:val="clear" w:pos="1134"/>
        </w:tabs>
        <w:spacing w:before="0" w:after="0"/>
        <w:ind w:left="0" w:firstLine="0"/>
        <w:jc w:val="center"/>
        <w:rPr>
          <w:sz w:val="24"/>
          <w:szCs w:val="24"/>
        </w:rPr>
      </w:pPr>
      <w:bookmarkStart w:id="4" w:name="_Toc90385039"/>
      <w:bookmarkStart w:id="5" w:name="_Toc98253845"/>
    </w:p>
    <w:p w:rsidR="00C73AAD" w:rsidRPr="00874FC6" w:rsidRDefault="00C73AAD" w:rsidP="00C73AAD">
      <w:pPr>
        <w:pStyle w:val="2"/>
        <w:tabs>
          <w:tab w:val="clear" w:pos="1134"/>
        </w:tabs>
        <w:spacing w:before="0" w:after="0"/>
        <w:ind w:left="0" w:firstLine="0"/>
        <w:jc w:val="center"/>
        <w:rPr>
          <w:sz w:val="24"/>
          <w:szCs w:val="24"/>
        </w:rPr>
      </w:pPr>
      <w:r w:rsidRPr="00874FC6">
        <w:rPr>
          <w:sz w:val="24"/>
          <w:szCs w:val="24"/>
        </w:rPr>
        <w:t>8. КОНФИДЕНЦИАЛЬНОСТЬ</w:t>
      </w:r>
      <w:bookmarkEnd w:id="4"/>
      <w:bookmarkEnd w:id="5"/>
      <w:r w:rsidRPr="00874FC6">
        <w:rPr>
          <w:sz w:val="24"/>
          <w:szCs w:val="24"/>
        </w:rPr>
        <w:t>.</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color w:val="auto"/>
          <w:sz w:val="24"/>
          <w:szCs w:val="24"/>
        </w:rPr>
        <w:t>8</w:t>
      </w:r>
      <w:r w:rsidRPr="00874FC6">
        <w:rPr>
          <w:color w:val="auto"/>
          <w:spacing w:val="0"/>
          <w:sz w:val="24"/>
          <w:szCs w:val="24"/>
        </w:rPr>
        <w:t xml:space="preserve">.1.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w:t>
      </w:r>
      <w:r w:rsidR="002B46C5" w:rsidRPr="00874FC6">
        <w:rPr>
          <w:bCs/>
          <w:color w:val="auto"/>
          <w:spacing w:val="0"/>
          <w:sz w:val="24"/>
          <w:szCs w:val="24"/>
        </w:rPr>
        <w:t xml:space="preserve">ной информации одной из Сторон </w:t>
      </w:r>
      <w:r w:rsidRPr="00874FC6">
        <w:rPr>
          <w:bCs/>
          <w:color w:val="auto"/>
          <w:spacing w:val="0"/>
          <w:sz w:val="24"/>
          <w:szCs w:val="24"/>
        </w:rPr>
        <w:t>другой Стороне, между Сторонами должно быть заключено Соглашение о конфиденциальности.</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73AAD" w:rsidRPr="00874FC6" w:rsidRDefault="00C73AAD" w:rsidP="00C73AAD">
      <w:pPr>
        <w:tabs>
          <w:tab w:val="left" w:pos="0"/>
          <w:tab w:val="left" w:pos="9501"/>
        </w:tabs>
        <w:ind w:right="-15" w:firstLine="540"/>
        <w:jc w:val="both"/>
        <w:rPr>
          <w:bCs/>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9. ПРОЧИЕ УСЛОВИЯ.</w:t>
      </w:r>
    </w:p>
    <w:p w:rsidR="00C73AAD" w:rsidRPr="00874FC6" w:rsidRDefault="00C73AAD" w:rsidP="00C73AAD">
      <w:pPr>
        <w:ind w:firstLine="720"/>
        <w:jc w:val="both"/>
        <w:rPr>
          <w:color w:val="auto"/>
          <w:spacing w:val="0"/>
          <w:sz w:val="24"/>
          <w:szCs w:val="24"/>
        </w:rPr>
      </w:pPr>
      <w:r w:rsidRPr="00874FC6">
        <w:rPr>
          <w:color w:val="auto"/>
          <w:spacing w:val="0"/>
          <w:sz w:val="24"/>
          <w:szCs w:val="24"/>
        </w:rPr>
        <w:t>9.1. Настоящий Договор вступает в силу с даты его подписания и действует до полного исполнения Сторонами своих обязательств.</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73AAD" w:rsidRPr="001C5047" w:rsidRDefault="00C73AAD" w:rsidP="001C5047">
      <w:pPr>
        <w:ind w:firstLine="709"/>
        <w:jc w:val="both"/>
        <w:rPr>
          <w:color w:val="auto"/>
          <w:sz w:val="24"/>
          <w:szCs w:val="24"/>
        </w:rPr>
      </w:pPr>
      <w:r w:rsidRPr="00874FC6">
        <w:rPr>
          <w:color w:val="auto"/>
          <w:sz w:val="24"/>
          <w:szCs w:val="24"/>
        </w:rPr>
        <w:t xml:space="preserve">9.6. </w:t>
      </w:r>
      <w:r w:rsidRPr="001C5047">
        <w:rPr>
          <w:color w:val="auto"/>
          <w:sz w:val="24"/>
          <w:szCs w:val="24"/>
        </w:rPr>
        <w:t>Сторонами достигнуто соглашение о том, что все условия настоящего Договора являются существенными.</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9.8. Настоящий Договор составлен в 2 (двух) экземплярах, имеющих одинаковую юридическую силу, по одному для каждой из Сторон.</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sidR="00205104">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C73AAD" w:rsidRPr="00874FC6" w:rsidRDefault="00C73AAD" w:rsidP="001C5047">
      <w:pPr>
        <w:pStyle w:val="a8"/>
        <w:numPr>
          <w:ilvl w:val="0"/>
          <w:numId w:val="0"/>
        </w:numPr>
        <w:spacing w:line="240" w:lineRule="auto"/>
        <w:rPr>
          <w:sz w:val="24"/>
          <w:szCs w:val="24"/>
        </w:rPr>
      </w:pPr>
      <w:r w:rsidRPr="00874FC6">
        <w:rPr>
          <w:i/>
          <w:sz w:val="24"/>
          <w:szCs w:val="24"/>
        </w:rPr>
        <w:tab/>
      </w:r>
      <w:r w:rsidRPr="00874FC6">
        <w:rPr>
          <w:sz w:val="24"/>
          <w:szCs w:val="24"/>
        </w:rPr>
        <w:t>9.1</w:t>
      </w:r>
      <w:r w:rsidR="001C5047">
        <w:rPr>
          <w:sz w:val="24"/>
          <w:szCs w:val="24"/>
        </w:rPr>
        <w:t>1</w:t>
      </w:r>
      <w:r w:rsidRPr="00874FC6">
        <w:rPr>
          <w:sz w:val="24"/>
          <w:szCs w:val="24"/>
        </w:rPr>
        <w:t>. Следующие приложения являются неотъемлемой частью настоящего Договора:</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Приложение № 1 – «Задание»;</w:t>
      </w:r>
    </w:p>
    <w:p w:rsidR="00D32F0B" w:rsidRDefault="00D32F0B" w:rsidP="00C73AAD">
      <w:pPr>
        <w:pStyle w:val="a8"/>
        <w:numPr>
          <w:ilvl w:val="0"/>
          <w:numId w:val="0"/>
        </w:numPr>
        <w:spacing w:line="240" w:lineRule="auto"/>
        <w:ind w:firstLine="708"/>
        <w:rPr>
          <w:i/>
          <w:sz w:val="24"/>
          <w:szCs w:val="24"/>
        </w:rPr>
      </w:pPr>
    </w:p>
    <w:p w:rsidR="001C5047" w:rsidRPr="00874FC6" w:rsidRDefault="001C5047" w:rsidP="00C73AAD">
      <w:pPr>
        <w:pStyle w:val="a8"/>
        <w:numPr>
          <w:ilvl w:val="0"/>
          <w:numId w:val="0"/>
        </w:numPr>
        <w:spacing w:line="240" w:lineRule="auto"/>
        <w:ind w:firstLine="708"/>
        <w:rPr>
          <w:i/>
          <w:sz w:val="24"/>
          <w:szCs w:val="24"/>
        </w:rPr>
      </w:pPr>
    </w:p>
    <w:p w:rsidR="00C73AAD" w:rsidRPr="00874FC6" w:rsidRDefault="00C73AAD" w:rsidP="00C73AAD">
      <w:pPr>
        <w:ind w:firstLine="708"/>
        <w:jc w:val="center"/>
        <w:rPr>
          <w:b/>
          <w:color w:val="auto"/>
          <w:sz w:val="24"/>
          <w:szCs w:val="24"/>
        </w:rPr>
      </w:pPr>
      <w:r w:rsidRPr="00874FC6">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C52A92" w:rsidRPr="00874FC6" w:rsidTr="00397352">
        <w:trPr>
          <w:trHeight w:val="365"/>
        </w:trPr>
        <w:tc>
          <w:tcPr>
            <w:tcW w:w="5400" w:type="dxa"/>
            <w:tcBorders>
              <w:bottom w:val="single" w:sz="4" w:space="0" w:color="auto"/>
            </w:tcBorders>
          </w:tcPr>
          <w:p w:rsidR="00C73AAD" w:rsidRPr="00874FC6" w:rsidRDefault="00C73AAD" w:rsidP="0039735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sidDel="00B512C3">
              <w:rPr>
                <w:b/>
                <w:color w:val="auto"/>
                <w:spacing w:val="0"/>
                <w:sz w:val="24"/>
                <w:szCs w:val="24"/>
              </w:rPr>
              <w:t xml:space="preserve"> </w:t>
            </w:r>
            <w:r w:rsidRPr="00874FC6">
              <w:rPr>
                <w:b/>
                <w:color w:val="auto"/>
                <w:spacing w:val="0"/>
                <w:sz w:val="24"/>
                <w:szCs w:val="24"/>
              </w:rPr>
              <w:t xml:space="preserve">«Заказчик» </w:t>
            </w:r>
          </w:p>
          <w:p w:rsidR="00C73AAD" w:rsidRPr="00874FC6" w:rsidRDefault="00C73AAD" w:rsidP="0039735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C73AAD" w:rsidRPr="00874FC6" w:rsidRDefault="00C73AAD" w:rsidP="0039735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«Исполнитель»</w:t>
            </w:r>
          </w:p>
          <w:p w:rsidR="00C73AAD" w:rsidRPr="00874FC6" w:rsidRDefault="00C73AAD" w:rsidP="0039735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7205C1" w:rsidRDefault="007205C1" w:rsidP="007205C1">
      <w:pPr>
        <w:snapToGrid w:val="0"/>
        <w:spacing w:line="360" w:lineRule="auto"/>
        <w:ind w:firstLine="567"/>
        <w:jc w:val="right"/>
        <w:rPr>
          <w:color w:val="auto"/>
          <w:spacing w:val="0"/>
          <w:sz w:val="24"/>
          <w:szCs w:val="24"/>
        </w:rPr>
      </w:pPr>
      <w:bookmarkStart w:id="6" w:name="_Toc284927061"/>
      <w:bookmarkStart w:id="7" w:name="_Toc57314623"/>
      <w:bookmarkStart w:id="8" w:name="_Toc69728948"/>
      <w:bookmarkStart w:id="9" w:name="_Toc98253827"/>
      <w:r>
        <w:rPr>
          <w:color w:val="auto"/>
          <w:spacing w:val="0"/>
          <w:sz w:val="24"/>
          <w:szCs w:val="24"/>
        </w:rPr>
        <w:br w:type="page"/>
      </w:r>
    </w:p>
    <w:p w:rsidR="007205C1" w:rsidRPr="007205C1" w:rsidRDefault="007205C1" w:rsidP="007205C1">
      <w:pPr>
        <w:snapToGrid w:val="0"/>
        <w:spacing w:line="360" w:lineRule="auto"/>
        <w:ind w:firstLine="567"/>
        <w:jc w:val="right"/>
        <w:rPr>
          <w:color w:val="auto"/>
          <w:spacing w:val="0"/>
          <w:sz w:val="24"/>
          <w:szCs w:val="24"/>
        </w:rPr>
      </w:pPr>
      <w:r w:rsidRPr="007205C1">
        <w:rPr>
          <w:color w:val="auto"/>
          <w:spacing w:val="0"/>
          <w:sz w:val="24"/>
          <w:szCs w:val="24"/>
        </w:rPr>
        <w:t xml:space="preserve">Приложение № 1 </w:t>
      </w:r>
    </w:p>
    <w:p w:rsidR="007205C1" w:rsidRPr="007205C1" w:rsidRDefault="007205C1" w:rsidP="007205C1">
      <w:pPr>
        <w:snapToGrid w:val="0"/>
        <w:spacing w:line="360" w:lineRule="auto"/>
        <w:ind w:firstLine="567"/>
        <w:jc w:val="right"/>
        <w:rPr>
          <w:color w:val="auto"/>
          <w:spacing w:val="0"/>
          <w:sz w:val="24"/>
          <w:szCs w:val="24"/>
        </w:rPr>
      </w:pPr>
      <w:r w:rsidRPr="007205C1">
        <w:rPr>
          <w:color w:val="auto"/>
          <w:spacing w:val="0"/>
          <w:sz w:val="24"/>
          <w:szCs w:val="24"/>
        </w:rPr>
        <w:t xml:space="preserve">к договору № </w:t>
      </w:r>
      <w:r w:rsidRPr="007205C1">
        <w:rPr>
          <w:color w:val="auto"/>
          <w:spacing w:val="0"/>
          <w:sz w:val="24"/>
          <w:szCs w:val="24"/>
          <w:u w:val="single"/>
        </w:rPr>
        <w:t>_________</w:t>
      </w:r>
      <w:r w:rsidRPr="007205C1">
        <w:rPr>
          <w:color w:val="auto"/>
          <w:spacing w:val="0"/>
          <w:sz w:val="24"/>
          <w:szCs w:val="24"/>
        </w:rPr>
        <w:t xml:space="preserve"> </w:t>
      </w:r>
    </w:p>
    <w:p w:rsidR="007205C1" w:rsidRPr="007205C1" w:rsidRDefault="007205C1" w:rsidP="007205C1">
      <w:pPr>
        <w:snapToGrid w:val="0"/>
        <w:spacing w:line="360" w:lineRule="auto"/>
        <w:ind w:firstLine="567"/>
        <w:jc w:val="right"/>
        <w:rPr>
          <w:color w:val="auto"/>
          <w:spacing w:val="0"/>
          <w:sz w:val="24"/>
          <w:szCs w:val="24"/>
        </w:rPr>
      </w:pPr>
      <w:r w:rsidRPr="007205C1">
        <w:rPr>
          <w:color w:val="auto"/>
          <w:spacing w:val="0"/>
          <w:sz w:val="24"/>
          <w:szCs w:val="24"/>
        </w:rPr>
        <w:t xml:space="preserve">от « </w:t>
      </w:r>
      <w:r w:rsidRPr="007205C1">
        <w:rPr>
          <w:color w:val="auto"/>
          <w:spacing w:val="0"/>
          <w:sz w:val="24"/>
          <w:szCs w:val="24"/>
          <w:u w:val="single"/>
        </w:rPr>
        <w:t>_</w:t>
      </w:r>
      <w:r w:rsidRPr="007205C1">
        <w:rPr>
          <w:color w:val="auto"/>
          <w:spacing w:val="0"/>
          <w:sz w:val="24"/>
          <w:szCs w:val="24"/>
        </w:rPr>
        <w:t xml:space="preserve"> » </w:t>
      </w:r>
      <w:r w:rsidRPr="007205C1">
        <w:rPr>
          <w:color w:val="auto"/>
          <w:spacing w:val="0"/>
          <w:sz w:val="24"/>
          <w:szCs w:val="24"/>
          <w:u w:val="single"/>
        </w:rPr>
        <w:t>________</w:t>
      </w:r>
      <w:r w:rsidRPr="007205C1">
        <w:rPr>
          <w:color w:val="auto"/>
          <w:spacing w:val="0"/>
          <w:sz w:val="24"/>
          <w:szCs w:val="24"/>
        </w:rPr>
        <w:t xml:space="preserve"> 2017  г.</w:t>
      </w:r>
    </w:p>
    <w:p w:rsidR="007205C1" w:rsidRPr="007205C1" w:rsidRDefault="007205C1" w:rsidP="007205C1">
      <w:pPr>
        <w:snapToGrid w:val="0"/>
        <w:spacing w:line="360" w:lineRule="auto"/>
        <w:ind w:firstLine="567"/>
        <w:jc w:val="center"/>
        <w:rPr>
          <w:bCs/>
          <w:color w:val="auto"/>
          <w:spacing w:val="0"/>
          <w:sz w:val="24"/>
          <w:szCs w:val="24"/>
        </w:rPr>
      </w:pPr>
    </w:p>
    <w:p w:rsidR="007205C1" w:rsidRPr="007205C1" w:rsidRDefault="007205C1" w:rsidP="007205C1">
      <w:pPr>
        <w:snapToGrid w:val="0"/>
        <w:spacing w:line="360" w:lineRule="auto"/>
        <w:ind w:firstLine="567"/>
        <w:jc w:val="center"/>
        <w:rPr>
          <w:b/>
          <w:bCs/>
          <w:color w:val="auto"/>
          <w:spacing w:val="0"/>
          <w:sz w:val="24"/>
          <w:szCs w:val="24"/>
        </w:rPr>
      </w:pPr>
      <w:r w:rsidRPr="007205C1">
        <w:rPr>
          <w:b/>
          <w:bCs/>
          <w:color w:val="auto"/>
          <w:spacing w:val="0"/>
          <w:sz w:val="24"/>
          <w:szCs w:val="24"/>
        </w:rPr>
        <w:t>ТЕХНИЧЕСКОЕ ЗАДАНИЕ</w:t>
      </w:r>
    </w:p>
    <w:p w:rsidR="007205C1" w:rsidRDefault="007205C1" w:rsidP="007205C1">
      <w:pPr>
        <w:snapToGrid w:val="0"/>
        <w:spacing w:line="360" w:lineRule="auto"/>
        <w:jc w:val="center"/>
        <w:rPr>
          <w:bCs/>
          <w:color w:val="auto"/>
          <w:spacing w:val="0"/>
          <w:sz w:val="24"/>
          <w:szCs w:val="24"/>
        </w:rPr>
      </w:pPr>
      <w:r w:rsidRPr="007205C1">
        <w:rPr>
          <w:b/>
          <w:bCs/>
          <w:color w:val="auto"/>
          <w:spacing w:val="0"/>
          <w:sz w:val="24"/>
          <w:szCs w:val="24"/>
        </w:rPr>
        <w:t xml:space="preserve">на оказание услуг по проведению экспертизы материалов, обосновывающих значения нормативов технологических потерь при передаче тепловой энергии, теплоносителя </w:t>
      </w:r>
    </w:p>
    <w:p w:rsidR="007205C1" w:rsidRPr="007205C1" w:rsidRDefault="007205C1" w:rsidP="007205C1">
      <w:pPr>
        <w:snapToGrid w:val="0"/>
        <w:spacing w:line="360" w:lineRule="auto"/>
        <w:jc w:val="center"/>
        <w:rPr>
          <w:b/>
          <w:bCs/>
          <w:color w:val="auto"/>
          <w:spacing w:val="0"/>
          <w:sz w:val="24"/>
          <w:szCs w:val="24"/>
        </w:rPr>
      </w:pPr>
      <w:r w:rsidRPr="007205C1">
        <w:rPr>
          <w:b/>
          <w:bCs/>
          <w:color w:val="auto"/>
          <w:spacing w:val="0"/>
          <w:sz w:val="24"/>
          <w:szCs w:val="24"/>
        </w:rPr>
        <w:t>ПАО «МОЭК»</w:t>
      </w:r>
    </w:p>
    <w:p w:rsidR="007205C1" w:rsidRPr="007205C1" w:rsidRDefault="007205C1" w:rsidP="007205C1">
      <w:pPr>
        <w:snapToGrid w:val="0"/>
        <w:spacing w:line="360" w:lineRule="auto"/>
        <w:ind w:firstLine="567"/>
        <w:jc w:val="both"/>
        <w:rPr>
          <w:bCs/>
          <w:color w:val="auto"/>
          <w:spacing w:val="0"/>
          <w:sz w:val="24"/>
          <w:szCs w:val="24"/>
        </w:rPr>
      </w:pPr>
    </w:p>
    <w:p w:rsidR="007205C1" w:rsidRPr="007205C1" w:rsidRDefault="007205C1" w:rsidP="007205C1">
      <w:pPr>
        <w:snapToGrid w:val="0"/>
        <w:spacing w:line="360" w:lineRule="auto"/>
        <w:ind w:firstLine="567"/>
        <w:jc w:val="both"/>
        <w:rPr>
          <w:bCs/>
          <w:color w:val="auto"/>
          <w:spacing w:val="0"/>
          <w:sz w:val="24"/>
          <w:szCs w:val="24"/>
        </w:rPr>
      </w:pPr>
      <w:r w:rsidRPr="007205C1">
        <w:rPr>
          <w:bCs/>
          <w:color w:val="auto"/>
          <w:spacing w:val="0"/>
          <w:sz w:val="24"/>
          <w:szCs w:val="24"/>
        </w:rPr>
        <w:t>1. Цель оказания услуг</w:t>
      </w:r>
    </w:p>
    <w:p w:rsidR="007205C1" w:rsidRPr="007205C1" w:rsidRDefault="007205C1" w:rsidP="007205C1">
      <w:pPr>
        <w:snapToGrid w:val="0"/>
        <w:spacing w:line="360" w:lineRule="auto"/>
        <w:ind w:firstLine="567"/>
        <w:jc w:val="both"/>
        <w:rPr>
          <w:color w:val="auto"/>
          <w:spacing w:val="0"/>
          <w:sz w:val="24"/>
          <w:szCs w:val="24"/>
        </w:rPr>
      </w:pPr>
      <w:proofErr w:type="gramStart"/>
      <w:r w:rsidRPr="007205C1">
        <w:rPr>
          <w:color w:val="auto"/>
          <w:spacing w:val="0"/>
          <w:sz w:val="24"/>
          <w:szCs w:val="24"/>
        </w:rPr>
        <w:t>Целью оказания услуг является экспертиза предоставленных Заказчиком материалов, обосновывающих значения нормативов технологических потерь при передаче тепловой энергии, теплоносителя по тепловым сетям ПАО «МОЭК», расположенным в г. Москве и Московской области на 2018 год для последующей передачи экспертных заключений в Министерство энергетики Российской Федерации и Министерство жилищно-коммунального хозяйства Московской области для рассмотрения.</w:t>
      </w:r>
      <w:proofErr w:type="gramEnd"/>
    </w:p>
    <w:p w:rsidR="007205C1" w:rsidRPr="007205C1" w:rsidRDefault="007205C1" w:rsidP="007205C1">
      <w:pPr>
        <w:snapToGrid w:val="0"/>
        <w:spacing w:line="360" w:lineRule="auto"/>
        <w:ind w:firstLine="567"/>
        <w:jc w:val="both"/>
        <w:rPr>
          <w:color w:val="auto"/>
          <w:spacing w:val="0"/>
          <w:sz w:val="24"/>
          <w:szCs w:val="24"/>
        </w:rPr>
      </w:pP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2. Вид услуг и сроки выполнения</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2.1. Экспертиза материалов, обосновывающих значения нормативов технологических потерь при передаче тепловой энергии, теплоносителя ПАО «МОЭК» на 2018 год должна быть проведена в отношении:</w:t>
      </w:r>
    </w:p>
    <w:p w:rsidR="007205C1" w:rsidRPr="007205C1" w:rsidRDefault="007205C1" w:rsidP="007205C1">
      <w:pPr>
        <w:snapToGrid w:val="0"/>
        <w:spacing w:line="360" w:lineRule="auto"/>
        <w:ind w:firstLine="567"/>
        <w:jc w:val="both"/>
        <w:rPr>
          <w:bCs/>
          <w:color w:val="000000"/>
          <w:spacing w:val="0"/>
          <w:sz w:val="24"/>
          <w:szCs w:val="24"/>
        </w:rPr>
      </w:pPr>
      <w:r w:rsidRPr="007205C1">
        <w:rPr>
          <w:bCs/>
          <w:color w:val="auto"/>
          <w:spacing w:val="0"/>
          <w:sz w:val="24"/>
          <w:szCs w:val="24"/>
        </w:rPr>
        <w:t xml:space="preserve">а) магистральных, </w:t>
      </w:r>
      <w:r w:rsidRPr="007205C1">
        <w:rPr>
          <w:bCs/>
          <w:color w:val="000000"/>
          <w:spacing w:val="0"/>
          <w:sz w:val="24"/>
          <w:szCs w:val="24"/>
        </w:rPr>
        <w:t>распределительных и внутриквартальных</w:t>
      </w:r>
      <w:r w:rsidRPr="007205C1">
        <w:rPr>
          <w:bCs/>
          <w:color w:val="auto"/>
          <w:spacing w:val="0"/>
          <w:sz w:val="24"/>
          <w:szCs w:val="24"/>
        </w:rPr>
        <w:t xml:space="preserve"> тепловых сетей систем теплоснабжения г. Москвы (исключая системы теплоснабжения Зеленоградского, </w:t>
      </w:r>
      <w:r w:rsidRPr="007205C1">
        <w:rPr>
          <w:color w:val="000000"/>
          <w:spacing w:val="0"/>
          <w:sz w:val="24"/>
          <w:szCs w:val="24"/>
        </w:rPr>
        <w:t xml:space="preserve">Троицкого и </w:t>
      </w:r>
      <w:proofErr w:type="spellStart"/>
      <w:r w:rsidRPr="007205C1">
        <w:rPr>
          <w:color w:val="000000"/>
          <w:spacing w:val="0"/>
          <w:sz w:val="24"/>
          <w:szCs w:val="24"/>
        </w:rPr>
        <w:t>Новомосковского</w:t>
      </w:r>
      <w:proofErr w:type="spellEnd"/>
      <w:r w:rsidRPr="007205C1">
        <w:rPr>
          <w:color w:val="000000"/>
          <w:spacing w:val="0"/>
          <w:sz w:val="24"/>
          <w:szCs w:val="24"/>
        </w:rPr>
        <w:t xml:space="preserve"> административных округов города Москвы)</w:t>
      </w:r>
      <w:r w:rsidRPr="007205C1">
        <w:rPr>
          <w:bCs/>
          <w:color w:val="auto"/>
          <w:spacing w:val="0"/>
          <w:sz w:val="24"/>
          <w:szCs w:val="24"/>
        </w:rPr>
        <w:t>;</w:t>
      </w:r>
    </w:p>
    <w:p w:rsidR="007205C1" w:rsidRPr="007205C1" w:rsidRDefault="007205C1" w:rsidP="007205C1">
      <w:pPr>
        <w:snapToGrid w:val="0"/>
        <w:spacing w:line="360" w:lineRule="auto"/>
        <w:ind w:firstLine="567"/>
        <w:jc w:val="both"/>
        <w:rPr>
          <w:color w:val="auto"/>
          <w:spacing w:val="0"/>
          <w:sz w:val="24"/>
          <w:szCs w:val="24"/>
        </w:rPr>
      </w:pPr>
      <w:r w:rsidRPr="007205C1">
        <w:rPr>
          <w:bCs/>
          <w:color w:val="auto"/>
          <w:spacing w:val="0"/>
          <w:sz w:val="24"/>
          <w:szCs w:val="24"/>
        </w:rPr>
        <w:t xml:space="preserve">б) тепловых сетей систем теплоснабжения, расположенных в </w:t>
      </w:r>
      <w:r w:rsidRPr="007205C1">
        <w:rPr>
          <w:color w:val="000000"/>
          <w:spacing w:val="0"/>
          <w:sz w:val="24"/>
          <w:szCs w:val="24"/>
        </w:rPr>
        <w:t>Московской области (ТЭЦ-6, ТЭЦ-21, ТЭЦ-22, ТЭЦ-23, ТЭЦ-25, ТЭЦ-27).</w:t>
      </w:r>
    </w:p>
    <w:p w:rsidR="007205C1" w:rsidRPr="007205C1" w:rsidRDefault="007205C1" w:rsidP="007205C1">
      <w:pPr>
        <w:snapToGrid w:val="0"/>
        <w:spacing w:line="360" w:lineRule="auto"/>
        <w:ind w:firstLine="567"/>
        <w:jc w:val="both"/>
        <w:rPr>
          <w:bCs/>
          <w:color w:val="auto"/>
          <w:spacing w:val="0"/>
          <w:sz w:val="24"/>
          <w:szCs w:val="24"/>
        </w:rPr>
      </w:pPr>
      <w:r w:rsidRPr="007205C1">
        <w:rPr>
          <w:color w:val="auto"/>
          <w:spacing w:val="0"/>
          <w:sz w:val="24"/>
          <w:szCs w:val="24"/>
        </w:rPr>
        <w:t>Экспертиза материалов, обосновывающих значения нормативов технологических потерь при передаче тепловой энергии, теплоносителя ПАО «МОЭК» на 2018 год должна включать в себя следующие работы:</w:t>
      </w:r>
    </w:p>
    <w:p w:rsidR="007205C1" w:rsidRPr="007205C1" w:rsidRDefault="007205C1" w:rsidP="007205C1">
      <w:pPr>
        <w:numPr>
          <w:ilvl w:val="0"/>
          <w:numId w:val="1"/>
        </w:numPr>
        <w:tabs>
          <w:tab w:val="left" w:pos="851"/>
        </w:tabs>
        <w:snapToGrid w:val="0"/>
        <w:spacing w:line="360" w:lineRule="auto"/>
        <w:ind w:firstLine="567"/>
        <w:jc w:val="both"/>
        <w:rPr>
          <w:color w:val="auto"/>
          <w:spacing w:val="0"/>
          <w:sz w:val="24"/>
          <w:szCs w:val="24"/>
          <w:lang w:eastAsia="en-US"/>
        </w:rPr>
      </w:pPr>
      <w:proofErr w:type="gramStart"/>
      <w:r w:rsidRPr="007205C1">
        <w:rPr>
          <w:color w:val="auto"/>
          <w:spacing w:val="0"/>
          <w:sz w:val="24"/>
          <w:szCs w:val="24"/>
          <w:lang w:eastAsia="en-US"/>
        </w:rPr>
        <w:t>анализ достоверности исходных данных и  обосновывающих документов, их соответствия требованиям нормативных документов, результатам энергетических обследований, данным статистической отчетности, проектной и эксплуатационной документации;</w:t>
      </w:r>
      <w:proofErr w:type="gramEnd"/>
    </w:p>
    <w:p w:rsidR="007205C1" w:rsidRPr="007205C1" w:rsidRDefault="007205C1" w:rsidP="007205C1">
      <w:pPr>
        <w:numPr>
          <w:ilvl w:val="0"/>
          <w:numId w:val="1"/>
        </w:numPr>
        <w:tabs>
          <w:tab w:val="left" w:pos="851"/>
        </w:tabs>
        <w:autoSpaceDE w:val="0"/>
        <w:autoSpaceDN w:val="0"/>
        <w:adjustRightInd w:val="0"/>
        <w:snapToGrid w:val="0"/>
        <w:spacing w:line="360" w:lineRule="auto"/>
        <w:ind w:firstLine="567"/>
        <w:jc w:val="both"/>
        <w:rPr>
          <w:color w:val="000000"/>
          <w:spacing w:val="0"/>
          <w:sz w:val="24"/>
          <w:szCs w:val="24"/>
        </w:rPr>
      </w:pPr>
      <w:r w:rsidRPr="007205C1">
        <w:rPr>
          <w:color w:val="000000"/>
          <w:spacing w:val="0"/>
          <w:sz w:val="24"/>
          <w:szCs w:val="24"/>
        </w:rPr>
        <w:t>расчет промежуточных и итоговых значений нормативов технологических потерь при передаче тепловой энергии, теплоносителя по показателям:</w:t>
      </w:r>
    </w:p>
    <w:p w:rsidR="007205C1" w:rsidRPr="007205C1" w:rsidRDefault="007205C1" w:rsidP="007205C1">
      <w:pPr>
        <w:tabs>
          <w:tab w:val="left" w:pos="851"/>
        </w:tabs>
        <w:autoSpaceDE w:val="0"/>
        <w:autoSpaceDN w:val="0"/>
        <w:adjustRightInd w:val="0"/>
        <w:spacing w:line="360" w:lineRule="auto"/>
        <w:ind w:firstLine="567"/>
        <w:jc w:val="both"/>
        <w:rPr>
          <w:color w:val="000000"/>
          <w:spacing w:val="0"/>
          <w:sz w:val="24"/>
          <w:szCs w:val="24"/>
        </w:rPr>
      </w:pPr>
      <w:r w:rsidRPr="007205C1">
        <w:rPr>
          <w:color w:val="000000"/>
          <w:spacing w:val="0"/>
          <w:sz w:val="24"/>
          <w:szCs w:val="24"/>
        </w:rPr>
        <w:t xml:space="preserve">-   потери и затраты теплоносителей; </w:t>
      </w:r>
    </w:p>
    <w:p w:rsidR="007205C1" w:rsidRPr="007205C1" w:rsidRDefault="007205C1" w:rsidP="007205C1">
      <w:pPr>
        <w:tabs>
          <w:tab w:val="left" w:pos="851"/>
        </w:tabs>
        <w:autoSpaceDE w:val="0"/>
        <w:autoSpaceDN w:val="0"/>
        <w:adjustRightInd w:val="0"/>
        <w:spacing w:line="360" w:lineRule="auto"/>
        <w:ind w:firstLine="567"/>
        <w:jc w:val="both"/>
        <w:rPr>
          <w:color w:val="000000"/>
          <w:spacing w:val="0"/>
          <w:sz w:val="24"/>
          <w:szCs w:val="24"/>
        </w:rPr>
      </w:pPr>
      <w:r w:rsidRPr="007205C1">
        <w:rPr>
          <w:color w:val="000000"/>
          <w:spacing w:val="0"/>
          <w:sz w:val="24"/>
          <w:szCs w:val="24"/>
        </w:rPr>
        <w:t>- потери тепловой энергии в тепловых сетях теплопередачей через теплоизоляционные конструкции теплопроводов и с потерями и затратами теплоносителей;</w:t>
      </w:r>
    </w:p>
    <w:p w:rsidR="007205C1" w:rsidRPr="007205C1" w:rsidRDefault="007205C1" w:rsidP="007205C1">
      <w:pPr>
        <w:tabs>
          <w:tab w:val="left" w:pos="851"/>
        </w:tabs>
        <w:autoSpaceDE w:val="0"/>
        <w:autoSpaceDN w:val="0"/>
        <w:adjustRightInd w:val="0"/>
        <w:spacing w:line="360" w:lineRule="auto"/>
        <w:ind w:firstLine="567"/>
        <w:jc w:val="both"/>
        <w:rPr>
          <w:color w:val="000000"/>
          <w:spacing w:val="0"/>
          <w:sz w:val="24"/>
          <w:szCs w:val="24"/>
        </w:rPr>
      </w:pPr>
      <w:r w:rsidRPr="007205C1">
        <w:rPr>
          <w:color w:val="000000"/>
          <w:spacing w:val="0"/>
          <w:sz w:val="24"/>
          <w:szCs w:val="24"/>
        </w:rPr>
        <w:t xml:space="preserve">- затраты электрической энергии на передачу тепловой энергии. </w:t>
      </w:r>
    </w:p>
    <w:p w:rsidR="007205C1" w:rsidRPr="007205C1" w:rsidRDefault="007205C1" w:rsidP="007205C1">
      <w:pPr>
        <w:numPr>
          <w:ilvl w:val="0"/>
          <w:numId w:val="1"/>
        </w:numPr>
        <w:tabs>
          <w:tab w:val="left" w:pos="851"/>
        </w:tabs>
        <w:autoSpaceDE w:val="0"/>
        <w:autoSpaceDN w:val="0"/>
        <w:adjustRightInd w:val="0"/>
        <w:snapToGrid w:val="0"/>
        <w:spacing w:line="360" w:lineRule="auto"/>
        <w:ind w:firstLine="567"/>
        <w:jc w:val="both"/>
        <w:rPr>
          <w:color w:val="000000"/>
          <w:spacing w:val="0"/>
          <w:sz w:val="24"/>
          <w:szCs w:val="24"/>
        </w:rPr>
      </w:pPr>
      <w:r w:rsidRPr="007205C1">
        <w:rPr>
          <w:color w:val="000000"/>
          <w:spacing w:val="0"/>
          <w:sz w:val="24"/>
          <w:szCs w:val="24"/>
        </w:rPr>
        <w:t>оформление экспертных заключений, содержащих обоснование и предложения по утверждению значений нормативов технологических потерь при передаче тепловой энергии, теплоносителя ПАО «МОЭК».</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2.2. Услуги должны быть оказаны в один этап.</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xml:space="preserve">Срок выполнения: </w:t>
      </w:r>
      <w:proofErr w:type="gramStart"/>
      <w:r w:rsidRPr="007205C1">
        <w:rPr>
          <w:color w:val="auto"/>
          <w:spacing w:val="0"/>
          <w:sz w:val="24"/>
          <w:szCs w:val="24"/>
        </w:rPr>
        <w:t>с даты подписания</w:t>
      </w:r>
      <w:proofErr w:type="gramEnd"/>
      <w:r w:rsidRPr="007205C1">
        <w:rPr>
          <w:color w:val="auto"/>
          <w:spacing w:val="0"/>
          <w:sz w:val="24"/>
          <w:szCs w:val="24"/>
        </w:rPr>
        <w:t xml:space="preserve"> Договора до 31 июля 2017 г.</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2.3. Обоснование значений нормативов:</w:t>
      </w:r>
    </w:p>
    <w:p w:rsidR="007205C1" w:rsidRPr="007205C1" w:rsidRDefault="007205C1" w:rsidP="007205C1">
      <w:pPr>
        <w:tabs>
          <w:tab w:val="left" w:pos="851"/>
        </w:tabs>
        <w:autoSpaceDE w:val="0"/>
        <w:autoSpaceDN w:val="0"/>
        <w:adjustRightInd w:val="0"/>
        <w:spacing w:line="360" w:lineRule="auto"/>
        <w:ind w:firstLine="567"/>
        <w:jc w:val="both"/>
        <w:rPr>
          <w:color w:val="000000"/>
          <w:spacing w:val="0"/>
          <w:sz w:val="24"/>
          <w:szCs w:val="24"/>
        </w:rPr>
      </w:pPr>
      <w:proofErr w:type="gramStart"/>
      <w:r w:rsidRPr="007205C1">
        <w:rPr>
          <w:color w:val="000000"/>
          <w:spacing w:val="0"/>
          <w:sz w:val="24"/>
          <w:szCs w:val="24"/>
        </w:rPr>
        <w:t xml:space="preserve">Исполнитель при оказании услуг руководствуется Административным </w:t>
      </w:r>
      <w:hyperlink r:id="rId9" w:history="1">
        <w:r w:rsidRPr="007205C1">
          <w:rPr>
            <w:color w:val="000000"/>
            <w:spacing w:val="0"/>
            <w:sz w:val="24"/>
            <w:szCs w:val="24"/>
          </w:rPr>
          <w:t>регламент</w:t>
        </w:r>
      </w:hyperlink>
      <w:r w:rsidRPr="007205C1">
        <w:rPr>
          <w:color w:val="000000"/>
          <w:spacing w:val="0"/>
          <w:sz w:val="24"/>
          <w:szCs w:val="24"/>
        </w:rPr>
        <w:t xml:space="preserve">ом предоставления Министерством энергетики Российской Федерации государственной услуги по утверждению нормативов технологических потерь при передаче тепловой энергии, теплоносителя по тепловым сетям, расположенным в поселениях, городских округах с численностью населения пятьсот тысяч человек и более, а также в городах федерального значения Москве и Санкт-Петербурге, утвержденным приказом Минэнерго РФ от 29.04.2015 </w:t>
      </w:r>
      <w:r w:rsidRPr="007205C1">
        <w:rPr>
          <w:color w:val="000000"/>
          <w:spacing w:val="0"/>
          <w:sz w:val="24"/>
          <w:szCs w:val="24"/>
        </w:rPr>
        <w:br/>
        <w:t xml:space="preserve">№ 258, и Административным </w:t>
      </w:r>
      <w:hyperlink r:id="rId10" w:history="1">
        <w:r w:rsidRPr="007205C1">
          <w:rPr>
            <w:color w:val="000000"/>
            <w:spacing w:val="0"/>
            <w:sz w:val="24"/>
            <w:szCs w:val="24"/>
          </w:rPr>
          <w:t>регламент</w:t>
        </w:r>
        <w:proofErr w:type="gramEnd"/>
      </w:hyperlink>
      <w:proofErr w:type="gramStart"/>
      <w:r w:rsidRPr="007205C1">
        <w:rPr>
          <w:color w:val="000000"/>
          <w:spacing w:val="0"/>
          <w:sz w:val="24"/>
          <w:szCs w:val="24"/>
        </w:rPr>
        <w:t>ом  предоставления Министерством жилищно-коммунального хозяйства Московской области государственной услуги по утверждению нормативов технологических потерь при передаче тепловой энергии, теплоносителя по тепловым сетям, утвержденным распоряжением Министерства ЖКХ Московской области от 24.06.2015 № 113-РВ.</w:t>
      </w:r>
      <w:proofErr w:type="gramEnd"/>
    </w:p>
    <w:p w:rsidR="007205C1" w:rsidRPr="007205C1" w:rsidRDefault="007205C1" w:rsidP="007205C1">
      <w:pPr>
        <w:widowControl w:val="0"/>
        <w:autoSpaceDE w:val="0"/>
        <w:autoSpaceDN w:val="0"/>
        <w:adjustRightInd w:val="0"/>
        <w:spacing w:line="360" w:lineRule="auto"/>
        <w:ind w:firstLine="540"/>
        <w:jc w:val="both"/>
        <w:rPr>
          <w:color w:val="000000"/>
          <w:spacing w:val="0"/>
          <w:sz w:val="24"/>
          <w:szCs w:val="24"/>
        </w:rPr>
      </w:pPr>
      <w:proofErr w:type="gramStart"/>
      <w:r w:rsidRPr="007205C1">
        <w:rPr>
          <w:color w:val="000000"/>
          <w:spacing w:val="0"/>
          <w:sz w:val="24"/>
          <w:szCs w:val="24"/>
        </w:rPr>
        <w:t>Исполнитель участвует в подготовке ответов на запросы информации (при наличии таковых) относительно значений нормативов технологических потерь при передаче тепловой энергии, теплоносителя на 2018 год и комплекта обосновывающих их документов, адресованные Заказчику при их рассмотрении:</w:t>
      </w:r>
      <w:proofErr w:type="gramEnd"/>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Министерством жилищно-коммунального хозяйства Московской области (срок выполнения: с момента передачи материалов на рассмотрение до момента опубликования соответствующего распоряжения);</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Министерством энергетики Российской Федерации (срок выполнения: с момента передачи материалов на рассмотрение до момента опубликования соответствующего приказа).</w:t>
      </w:r>
    </w:p>
    <w:p w:rsidR="007205C1" w:rsidRPr="007205C1" w:rsidRDefault="007205C1" w:rsidP="007205C1">
      <w:pPr>
        <w:snapToGrid w:val="0"/>
        <w:spacing w:line="360" w:lineRule="auto"/>
        <w:ind w:firstLine="567"/>
        <w:jc w:val="both"/>
        <w:rPr>
          <w:bCs/>
          <w:color w:val="auto"/>
          <w:spacing w:val="0"/>
          <w:sz w:val="24"/>
          <w:szCs w:val="24"/>
        </w:rPr>
      </w:pPr>
    </w:p>
    <w:p w:rsidR="007205C1" w:rsidRPr="007205C1" w:rsidRDefault="007205C1" w:rsidP="007205C1">
      <w:pPr>
        <w:snapToGrid w:val="0"/>
        <w:spacing w:line="360" w:lineRule="auto"/>
        <w:ind w:firstLine="567"/>
        <w:jc w:val="both"/>
        <w:rPr>
          <w:bCs/>
          <w:color w:val="auto"/>
          <w:spacing w:val="0"/>
          <w:sz w:val="24"/>
          <w:szCs w:val="24"/>
        </w:rPr>
      </w:pPr>
      <w:r w:rsidRPr="007205C1">
        <w:rPr>
          <w:bCs/>
          <w:color w:val="auto"/>
          <w:spacing w:val="0"/>
          <w:sz w:val="24"/>
          <w:szCs w:val="24"/>
        </w:rPr>
        <w:t>3. Основные технические требования к исходным данным</w:t>
      </w:r>
    </w:p>
    <w:p w:rsidR="007205C1" w:rsidRPr="007205C1" w:rsidRDefault="007205C1" w:rsidP="007205C1">
      <w:pPr>
        <w:snapToGrid w:val="0"/>
        <w:spacing w:line="360" w:lineRule="auto"/>
        <w:ind w:firstLine="567"/>
        <w:jc w:val="both"/>
        <w:rPr>
          <w:color w:val="auto"/>
          <w:spacing w:val="0"/>
          <w:sz w:val="24"/>
          <w:szCs w:val="24"/>
        </w:rPr>
      </w:pPr>
      <w:r w:rsidRPr="007205C1">
        <w:rPr>
          <w:bCs/>
          <w:color w:val="auto"/>
          <w:spacing w:val="0"/>
          <w:sz w:val="24"/>
          <w:szCs w:val="24"/>
        </w:rPr>
        <w:t>Для проведения экспертизы заказчик предоставляет Исполнителю по каждой системе теплоснабжения материалы, состав и содержание которых регламентированы приказом Минэнерго России от 30 декабря 2008 г. №</w:t>
      </w:r>
      <w:r w:rsidRPr="007205C1">
        <w:rPr>
          <w:color w:val="auto"/>
          <w:spacing w:val="0"/>
          <w:sz w:val="24"/>
          <w:szCs w:val="24"/>
        </w:rPr>
        <w:t> </w:t>
      </w:r>
      <w:r w:rsidRPr="007205C1">
        <w:rPr>
          <w:bCs/>
          <w:color w:val="auto"/>
          <w:spacing w:val="0"/>
          <w:sz w:val="24"/>
          <w:szCs w:val="24"/>
        </w:rPr>
        <w:t xml:space="preserve">325 «Об утверждении </w:t>
      </w:r>
      <w:proofErr w:type="gramStart"/>
      <w:r w:rsidRPr="007205C1">
        <w:rPr>
          <w:bCs/>
          <w:color w:val="auto"/>
          <w:spacing w:val="0"/>
          <w:sz w:val="24"/>
          <w:szCs w:val="24"/>
        </w:rPr>
        <w:t>порядка определения нормативов технологических потерь</w:t>
      </w:r>
      <w:proofErr w:type="gramEnd"/>
      <w:r w:rsidRPr="007205C1">
        <w:rPr>
          <w:bCs/>
          <w:color w:val="auto"/>
          <w:spacing w:val="0"/>
          <w:sz w:val="24"/>
          <w:szCs w:val="24"/>
        </w:rPr>
        <w:t xml:space="preserve"> при передаче тепловой энергии, теплоносителя»</w:t>
      </w:r>
      <w:r w:rsidRPr="007205C1">
        <w:rPr>
          <w:color w:val="auto"/>
          <w:spacing w:val="0"/>
          <w:sz w:val="24"/>
          <w:szCs w:val="24"/>
        </w:rPr>
        <w:t>:</w:t>
      </w:r>
    </w:p>
    <w:p w:rsidR="007205C1" w:rsidRPr="007205C1" w:rsidRDefault="007205C1" w:rsidP="007205C1">
      <w:pPr>
        <w:autoSpaceDE w:val="0"/>
        <w:autoSpaceDN w:val="0"/>
        <w:adjustRightInd w:val="0"/>
        <w:spacing w:line="360" w:lineRule="auto"/>
        <w:ind w:firstLine="567"/>
        <w:jc w:val="both"/>
        <w:rPr>
          <w:color w:val="auto"/>
          <w:spacing w:val="0"/>
          <w:sz w:val="24"/>
          <w:szCs w:val="24"/>
        </w:rPr>
      </w:pPr>
      <w:r w:rsidRPr="007205C1">
        <w:rPr>
          <w:color w:val="auto"/>
          <w:spacing w:val="0"/>
          <w:sz w:val="24"/>
          <w:szCs w:val="24"/>
        </w:rPr>
        <w:t xml:space="preserve">- утвержденный эксплуатационный температурный график отпуска тепловой энергии на базовый период и на период регулирования от каждого источника тепловой энергии, температурный график работы систем отопления (вентиляции) и ГВС после ЦТП в табличном или графическом виде. </w:t>
      </w:r>
      <w:proofErr w:type="gramStart"/>
      <w:r w:rsidRPr="007205C1">
        <w:rPr>
          <w:color w:val="auto"/>
          <w:spacing w:val="0"/>
          <w:sz w:val="24"/>
          <w:szCs w:val="24"/>
        </w:rPr>
        <w:t>Сведения о режиме отпуска тепловой энергии в неотопительном сезоне за базовый период и период регулирования (температуры сетевой воды в подающем и обратном трубопроводах);</w:t>
      </w:r>
      <w:proofErr w:type="gramEnd"/>
    </w:p>
    <w:p w:rsidR="007205C1" w:rsidRPr="007205C1" w:rsidRDefault="007205C1" w:rsidP="007205C1">
      <w:pPr>
        <w:autoSpaceDE w:val="0"/>
        <w:autoSpaceDN w:val="0"/>
        <w:adjustRightInd w:val="0"/>
        <w:spacing w:line="360" w:lineRule="auto"/>
        <w:ind w:firstLine="567"/>
        <w:jc w:val="both"/>
        <w:rPr>
          <w:color w:val="auto"/>
          <w:spacing w:val="0"/>
          <w:sz w:val="24"/>
          <w:szCs w:val="24"/>
        </w:rPr>
      </w:pPr>
      <w:r w:rsidRPr="007205C1">
        <w:rPr>
          <w:color w:val="auto"/>
          <w:spacing w:val="0"/>
          <w:sz w:val="24"/>
          <w:szCs w:val="24"/>
        </w:rPr>
        <w:t>- план проведения эксплуатационных испытаний тепловых сетей и других регламентных работ;</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xml:space="preserve">- сведения о средней суточной и средней за месяц температуре воздуха в </w:t>
      </w:r>
      <w:proofErr w:type="spellStart"/>
      <w:r w:rsidRPr="007205C1">
        <w:rPr>
          <w:color w:val="auto"/>
          <w:spacing w:val="0"/>
          <w:sz w:val="24"/>
          <w:szCs w:val="24"/>
          <w:vertAlign w:val="superscript"/>
        </w:rPr>
        <w:t>о</w:t>
      </w:r>
      <w:r w:rsidRPr="007205C1">
        <w:rPr>
          <w:color w:val="auto"/>
          <w:spacing w:val="0"/>
          <w:sz w:val="24"/>
          <w:szCs w:val="24"/>
        </w:rPr>
        <w:t>С</w:t>
      </w:r>
      <w:proofErr w:type="spellEnd"/>
      <w:r w:rsidRPr="007205C1">
        <w:rPr>
          <w:color w:val="auto"/>
          <w:spacing w:val="0"/>
          <w:sz w:val="24"/>
          <w:szCs w:val="24"/>
        </w:rPr>
        <w:t xml:space="preserve"> в районах расположения источников тепловой энергии и тепловых сетей за пятилетний период предшествующий периоду регулирования; </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xml:space="preserve">- форма Федерального статистического наблюдения №1-ТЕП «Сведения о снабжении </w:t>
      </w:r>
      <w:proofErr w:type="spellStart"/>
      <w:r w:rsidRPr="007205C1">
        <w:rPr>
          <w:color w:val="auto"/>
          <w:spacing w:val="0"/>
          <w:sz w:val="24"/>
          <w:szCs w:val="24"/>
        </w:rPr>
        <w:t>теплоэнергией</w:t>
      </w:r>
      <w:proofErr w:type="spellEnd"/>
      <w:r w:rsidRPr="007205C1">
        <w:rPr>
          <w:color w:val="auto"/>
          <w:spacing w:val="0"/>
          <w:sz w:val="24"/>
          <w:szCs w:val="24"/>
        </w:rPr>
        <w:t xml:space="preserve"> за 2015 год»;</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xml:space="preserve">- форма Федерального статистического наблюдения №1-ТЕП «Сведения о снабжении </w:t>
      </w:r>
      <w:proofErr w:type="spellStart"/>
      <w:r w:rsidRPr="007205C1">
        <w:rPr>
          <w:color w:val="auto"/>
          <w:spacing w:val="0"/>
          <w:sz w:val="24"/>
          <w:szCs w:val="24"/>
        </w:rPr>
        <w:t>теплоэнергией</w:t>
      </w:r>
      <w:proofErr w:type="spellEnd"/>
      <w:r w:rsidRPr="007205C1">
        <w:rPr>
          <w:color w:val="auto"/>
          <w:spacing w:val="0"/>
          <w:sz w:val="24"/>
          <w:szCs w:val="24"/>
        </w:rPr>
        <w:t xml:space="preserve"> за 2016 год»;</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расчет нормативов технологических потерь при передаче тепловой энергии (данные за год и по месяцам);</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характеристика водяных тепловых сетей (таблицы 6.2 и 6.3 приложения 6 к Порядку);</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характеристика паровых тепловых сетей (по форме таблицы 6.4 приложения 6 к Порядку);</w:t>
      </w:r>
    </w:p>
    <w:p w:rsidR="007205C1" w:rsidRPr="007205C1" w:rsidRDefault="007205C1" w:rsidP="007205C1">
      <w:pPr>
        <w:snapToGrid w:val="0"/>
        <w:spacing w:line="360" w:lineRule="auto"/>
        <w:ind w:firstLine="567"/>
        <w:jc w:val="both"/>
        <w:rPr>
          <w:color w:val="auto"/>
          <w:spacing w:val="0"/>
          <w:sz w:val="24"/>
          <w:szCs w:val="24"/>
          <w:lang w:eastAsia="zh-CN"/>
        </w:rPr>
      </w:pPr>
      <w:r w:rsidRPr="007205C1">
        <w:rPr>
          <w:color w:val="auto"/>
          <w:spacing w:val="0"/>
          <w:sz w:val="24"/>
          <w:szCs w:val="24"/>
          <w:lang w:eastAsia="zh-CN"/>
        </w:rPr>
        <w:t xml:space="preserve">- данные о параметрах пара в паропроводе (по форме таблицы </w:t>
      </w:r>
      <w:proofErr w:type="gramStart"/>
      <w:r w:rsidRPr="007205C1">
        <w:rPr>
          <w:color w:val="auto"/>
          <w:spacing w:val="0"/>
          <w:sz w:val="24"/>
          <w:szCs w:val="24"/>
          <w:lang w:eastAsia="zh-CN"/>
        </w:rPr>
        <w:t>6.6</w:t>
      </w:r>
      <w:proofErr w:type="gramEnd"/>
      <w:r w:rsidRPr="007205C1">
        <w:rPr>
          <w:color w:val="auto"/>
          <w:spacing w:val="0"/>
          <w:sz w:val="24"/>
          <w:szCs w:val="24"/>
          <w:lang w:eastAsia="zh-CN"/>
        </w:rPr>
        <w:t xml:space="preserve">а приложения 6 к </w:t>
      </w:r>
      <w:r w:rsidRPr="007205C1">
        <w:rPr>
          <w:color w:val="auto"/>
          <w:spacing w:val="0"/>
          <w:sz w:val="24"/>
          <w:szCs w:val="24"/>
        </w:rPr>
        <w:t>Порядку</w:t>
      </w:r>
      <w:r w:rsidRPr="007205C1">
        <w:rPr>
          <w:color w:val="auto"/>
          <w:spacing w:val="0"/>
          <w:sz w:val="24"/>
          <w:szCs w:val="24"/>
          <w:lang w:eastAsia="zh-CN"/>
        </w:rPr>
        <w:t>);</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xml:space="preserve">- среднемесячные, </w:t>
      </w:r>
      <w:proofErr w:type="spellStart"/>
      <w:r w:rsidRPr="007205C1">
        <w:rPr>
          <w:color w:val="auto"/>
          <w:spacing w:val="0"/>
          <w:sz w:val="24"/>
          <w:szCs w:val="24"/>
        </w:rPr>
        <w:t>среднесезонные</w:t>
      </w:r>
      <w:proofErr w:type="spellEnd"/>
      <w:r w:rsidRPr="007205C1">
        <w:rPr>
          <w:color w:val="auto"/>
          <w:spacing w:val="0"/>
          <w:sz w:val="24"/>
          <w:szCs w:val="24"/>
        </w:rPr>
        <w:t xml:space="preserve"> и среднегодовые температуры наружного воздуха, грунта, сетевой и холодной воды (по форме таблицы 6.8 приложения 6 к Порядку);</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сведения по насосному оборудованию по форме таблицы 6.11 приложения 6 к Порядку);</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данные по фактическим затратам электроэнергии (по форме таблицы 6.13 приложения 6 к Порядку);</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xml:space="preserve">- общие сведения об </w:t>
      </w:r>
      <w:proofErr w:type="spellStart"/>
      <w:r w:rsidRPr="007205C1">
        <w:rPr>
          <w:color w:val="auto"/>
          <w:spacing w:val="0"/>
          <w:sz w:val="24"/>
          <w:szCs w:val="24"/>
        </w:rPr>
        <w:t>энергоснабжающей</w:t>
      </w:r>
      <w:proofErr w:type="spellEnd"/>
      <w:r w:rsidRPr="007205C1">
        <w:rPr>
          <w:color w:val="auto"/>
          <w:spacing w:val="0"/>
          <w:sz w:val="24"/>
          <w:szCs w:val="24"/>
        </w:rPr>
        <w:t xml:space="preserve"> организации (по форме приложения 7 к Порядку);</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общая характеристика систем теплоснабжения. Структура отпуска, потребления тепловой энергии (по форме приложения 8 к Порядку);</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структура расчетной присоединенной тепловой нагрузки (по форме приложения 8 к Порядку);</w:t>
      </w:r>
    </w:p>
    <w:p w:rsidR="007205C1" w:rsidRPr="007205C1" w:rsidRDefault="007205C1" w:rsidP="007205C1">
      <w:pPr>
        <w:snapToGrid w:val="0"/>
        <w:spacing w:line="360" w:lineRule="auto"/>
        <w:ind w:firstLine="567"/>
        <w:jc w:val="both"/>
        <w:rPr>
          <w:color w:val="auto"/>
          <w:spacing w:val="0"/>
          <w:sz w:val="24"/>
          <w:szCs w:val="24"/>
        </w:rPr>
      </w:pPr>
      <w:proofErr w:type="gramStart"/>
      <w:r w:rsidRPr="007205C1">
        <w:rPr>
          <w:color w:val="auto"/>
          <w:spacing w:val="0"/>
          <w:sz w:val="24"/>
          <w:szCs w:val="24"/>
        </w:rPr>
        <w:t>- общая характеристика систем транспорта и распределения тепловой энергии (по форме приложения 9 к Порядку);</w:t>
      </w:r>
      <w:proofErr w:type="gramEnd"/>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нормативы технологических затрат и потерь при передаче тепловой энергии на регулируемый период (по форме приложения 10 к Порядку);</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сводные данные по нормативам технологических затрат и потерь при передаче тепловой энергии (по форме приложения 10 к Порядку);</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перечень мероприятий по повышению энергетической эффективности работы тепловых сетей (по форме приложения 11 к Порядку);</w:t>
      </w:r>
    </w:p>
    <w:p w:rsidR="007205C1" w:rsidRPr="007205C1" w:rsidRDefault="007205C1" w:rsidP="007205C1">
      <w:pPr>
        <w:snapToGrid w:val="0"/>
        <w:spacing w:line="360" w:lineRule="auto"/>
        <w:ind w:firstLine="567"/>
        <w:jc w:val="both"/>
        <w:rPr>
          <w:color w:val="auto"/>
          <w:spacing w:val="0"/>
          <w:sz w:val="24"/>
          <w:szCs w:val="24"/>
        </w:rPr>
      </w:pPr>
      <w:proofErr w:type="gramStart"/>
      <w:r w:rsidRPr="007205C1">
        <w:rPr>
          <w:color w:val="auto"/>
          <w:spacing w:val="0"/>
          <w:sz w:val="24"/>
          <w:szCs w:val="24"/>
        </w:rPr>
        <w:t>- динамика нормируемых показателей за год, предшествующий базовому, за базовый год, на текущий и регулируемый годы по образцам, приведенным в приложении 5 и 14 к Порядку.</w:t>
      </w:r>
      <w:proofErr w:type="gramEnd"/>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В случае необходимости исполнитель имеет право запросить документы, не упомянутые выше.</w:t>
      </w:r>
    </w:p>
    <w:p w:rsidR="007205C1" w:rsidRPr="007205C1" w:rsidRDefault="007205C1" w:rsidP="007205C1">
      <w:pPr>
        <w:snapToGrid w:val="0"/>
        <w:spacing w:line="360" w:lineRule="auto"/>
        <w:ind w:firstLine="567"/>
        <w:jc w:val="both"/>
        <w:rPr>
          <w:bCs/>
          <w:color w:val="auto"/>
          <w:spacing w:val="0"/>
          <w:sz w:val="24"/>
          <w:szCs w:val="24"/>
        </w:rPr>
      </w:pPr>
    </w:p>
    <w:bookmarkEnd w:id="6"/>
    <w:bookmarkEnd w:id="7"/>
    <w:bookmarkEnd w:id="8"/>
    <w:bookmarkEnd w:id="9"/>
    <w:p w:rsidR="007205C1" w:rsidRPr="007205C1" w:rsidRDefault="007205C1" w:rsidP="007205C1">
      <w:pPr>
        <w:snapToGrid w:val="0"/>
        <w:spacing w:line="360" w:lineRule="auto"/>
        <w:ind w:firstLine="567"/>
        <w:jc w:val="both"/>
        <w:rPr>
          <w:bCs/>
          <w:color w:val="auto"/>
          <w:spacing w:val="0"/>
          <w:sz w:val="24"/>
          <w:szCs w:val="24"/>
        </w:rPr>
      </w:pPr>
      <w:r w:rsidRPr="007205C1">
        <w:rPr>
          <w:bCs/>
          <w:color w:val="auto"/>
          <w:spacing w:val="0"/>
          <w:sz w:val="24"/>
          <w:szCs w:val="24"/>
        </w:rPr>
        <w:t>4. Условия приемки выполненных услуг.</w:t>
      </w:r>
    </w:p>
    <w:p w:rsidR="007205C1" w:rsidRPr="007205C1" w:rsidRDefault="007205C1" w:rsidP="007205C1">
      <w:pPr>
        <w:snapToGrid w:val="0"/>
        <w:spacing w:line="360" w:lineRule="auto"/>
        <w:ind w:firstLine="567"/>
        <w:jc w:val="both"/>
        <w:rPr>
          <w:bCs/>
          <w:color w:val="auto"/>
          <w:spacing w:val="0"/>
          <w:sz w:val="24"/>
          <w:szCs w:val="24"/>
        </w:rPr>
      </w:pPr>
      <w:r w:rsidRPr="007205C1">
        <w:rPr>
          <w:bCs/>
          <w:color w:val="auto"/>
          <w:spacing w:val="0"/>
          <w:sz w:val="24"/>
          <w:szCs w:val="24"/>
        </w:rPr>
        <w:t xml:space="preserve">Результаты экспертизы материалов, обосновывающих нормативы </w:t>
      </w:r>
      <w:r w:rsidRPr="007205C1">
        <w:rPr>
          <w:color w:val="auto"/>
          <w:spacing w:val="0"/>
          <w:sz w:val="24"/>
          <w:szCs w:val="24"/>
        </w:rPr>
        <w:t>технологических потерь при передаче тепловой энергии, теплоносителя</w:t>
      </w:r>
      <w:r w:rsidRPr="007205C1">
        <w:rPr>
          <w:bCs/>
          <w:color w:val="auto"/>
          <w:spacing w:val="0"/>
          <w:sz w:val="24"/>
          <w:szCs w:val="24"/>
        </w:rPr>
        <w:t>, должны быть оформлены в виде:</w:t>
      </w:r>
    </w:p>
    <w:p w:rsidR="007205C1" w:rsidRPr="007205C1" w:rsidRDefault="007205C1" w:rsidP="007205C1">
      <w:pPr>
        <w:snapToGrid w:val="0"/>
        <w:spacing w:line="360" w:lineRule="auto"/>
        <w:ind w:firstLine="567"/>
        <w:jc w:val="both"/>
        <w:rPr>
          <w:bCs/>
          <w:color w:val="auto"/>
          <w:spacing w:val="0"/>
          <w:sz w:val="24"/>
          <w:szCs w:val="24"/>
        </w:rPr>
      </w:pPr>
      <w:r w:rsidRPr="007205C1">
        <w:rPr>
          <w:bCs/>
          <w:color w:val="auto"/>
          <w:spacing w:val="0"/>
          <w:sz w:val="24"/>
          <w:szCs w:val="24"/>
        </w:rPr>
        <w:t>1) экспертного заключения по результатам экспертизы материалов, обосновывающих нормативы технологических потерь при передаче тепловой энергии, теплоносителя ПАО «МОЭК», расположенным в городе Москве, на 2018 год;</w:t>
      </w:r>
    </w:p>
    <w:p w:rsidR="007205C1" w:rsidRPr="007205C1" w:rsidRDefault="007205C1" w:rsidP="007205C1">
      <w:pPr>
        <w:snapToGrid w:val="0"/>
        <w:spacing w:line="360" w:lineRule="auto"/>
        <w:ind w:firstLine="567"/>
        <w:jc w:val="both"/>
        <w:rPr>
          <w:bCs/>
          <w:color w:val="auto"/>
          <w:spacing w:val="0"/>
          <w:sz w:val="24"/>
          <w:szCs w:val="24"/>
        </w:rPr>
      </w:pPr>
      <w:r w:rsidRPr="007205C1">
        <w:rPr>
          <w:bCs/>
          <w:color w:val="auto"/>
          <w:spacing w:val="0"/>
          <w:sz w:val="24"/>
          <w:szCs w:val="24"/>
        </w:rPr>
        <w:t>2) экспертного заключения по результатам экспертизы материалов, обосновывающих нормативы технологических потерь при передаче тепловой энергии, теплоносителя по тепловым сетям ПАО «МОЭК», расположенным в Московской области, на 2018 год.</w:t>
      </w:r>
    </w:p>
    <w:p w:rsidR="007205C1" w:rsidRPr="007205C1" w:rsidRDefault="007205C1" w:rsidP="007205C1">
      <w:pPr>
        <w:tabs>
          <w:tab w:val="left" w:pos="2237"/>
        </w:tabs>
        <w:snapToGrid w:val="0"/>
        <w:spacing w:line="360" w:lineRule="auto"/>
        <w:ind w:firstLine="567"/>
        <w:jc w:val="both"/>
        <w:rPr>
          <w:color w:val="auto"/>
          <w:spacing w:val="0"/>
          <w:sz w:val="24"/>
          <w:szCs w:val="24"/>
        </w:rPr>
      </w:pPr>
      <w:r w:rsidRPr="007205C1">
        <w:rPr>
          <w:color w:val="auto"/>
          <w:spacing w:val="0"/>
          <w:sz w:val="24"/>
          <w:szCs w:val="24"/>
        </w:rPr>
        <w:t>Каждое экспертное заключение должно быть прошито, подписано уполномоченным представителем Исполнителя,</w:t>
      </w:r>
      <w:r w:rsidRPr="007205C1">
        <w:rPr>
          <w:bCs/>
          <w:color w:val="auto"/>
          <w:spacing w:val="0"/>
          <w:sz w:val="24"/>
          <w:szCs w:val="24"/>
        </w:rPr>
        <w:t xml:space="preserve"> </w:t>
      </w:r>
      <w:r w:rsidRPr="007205C1">
        <w:rPr>
          <w:color w:val="auto"/>
          <w:spacing w:val="0"/>
          <w:sz w:val="24"/>
          <w:szCs w:val="24"/>
        </w:rPr>
        <w:t>страницы в нём должны быть пронумерованы и</w:t>
      </w:r>
      <w:r w:rsidRPr="007205C1">
        <w:rPr>
          <w:bCs/>
          <w:color w:val="auto"/>
          <w:spacing w:val="0"/>
          <w:sz w:val="24"/>
          <w:szCs w:val="24"/>
        </w:rPr>
        <w:t xml:space="preserve"> </w:t>
      </w:r>
      <w:r w:rsidRPr="007205C1">
        <w:rPr>
          <w:color w:val="auto"/>
          <w:spacing w:val="0"/>
          <w:sz w:val="24"/>
          <w:szCs w:val="24"/>
        </w:rPr>
        <w:t>скреплены печатью Исполнителя в месте сшивки документа.</w:t>
      </w:r>
    </w:p>
    <w:p w:rsidR="007205C1" w:rsidRPr="007205C1" w:rsidRDefault="007205C1" w:rsidP="007205C1">
      <w:pPr>
        <w:tabs>
          <w:tab w:val="left" w:pos="2237"/>
        </w:tabs>
        <w:snapToGrid w:val="0"/>
        <w:spacing w:line="360" w:lineRule="auto"/>
        <w:ind w:firstLine="567"/>
        <w:jc w:val="both"/>
        <w:rPr>
          <w:bCs/>
          <w:color w:val="000000"/>
          <w:spacing w:val="0"/>
          <w:sz w:val="24"/>
          <w:szCs w:val="24"/>
        </w:rPr>
      </w:pPr>
      <w:proofErr w:type="gramStart"/>
      <w:r w:rsidRPr="007205C1">
        <w:rPr>
          <w:color w:val="000000"/>
          <w:spacing w:val="0"/>
          <w:sz w:val="24"/>
          <w:szCs w:val="24"/>
        </w:rPr>
        <w:t xml:space="preserve">Экспертные заключения Исполнитель передает Заказчику в одном экземпляре на бумажном и электронном носителях </w:t>
      </w:r>
      <w:r w:rsidRPr="007205C1">
        <w:rPr>
          <w:bCs/>
          <w:color w:val="000000"/>
          <w:spacing w:val="0"/>
          <w:sz w:val="24"/>
          <w:szCs w:val="24"/>
        </w:rPr>
        <w:t>для согла</w:t>
      </w:r>
      <w:r w:rsidRPr="007205C1">
        <w:rPr>
          <w:color w:val="000000"/>
          <w:spacing w:val="0"/>
          <w:sz w:val="24"/>
          <w:szCs w:val="24"/>
        </w:rPr>
        <w:t>сования.</w:t>
      </w:r>
      <w:proofErr w:type="gramEnd"/>
    </w:p>
    <w:p w:rsidR="007205C1" w:rsidRPr="007205C1" w:rsidRDefault="007205C1" w:rsidP="007205C1">
      <w:pPr>
        <w:tabs>
          <w:tab w:val="left" w:pos="2237"/>
        </w:tabs>
        <w:snapToGrid w:val="0"/>
        <w:spacing w:line="360" w:lineRule="auto"/>
        <w:ind w:firstLine="567"/>
        <w:jc w:val="both"/>
        <w:rPr>
          <w:color w:val="000000"/>
          <w:spacing w:val="0"/>
          <w:sz w:val="24"/>
          <w:szCs w:val="24"/>
        </w:rPr>
      </w:pPr>
      <w:r w:rsidRPr="007205C1">
        <w:rPr>
          <w:color w:val="000000"/>
          <w:spacing w:val="0"/>
          <w:sz w:val="24"/>
          <w:szCs w:val="24"/>
        </w:rPr>
        <w:t xml:space="preserve">После согласования экспертных заключений, материалы, обосновывающие нормативы технологических потерь при передаче тепловой энергии, теплоносителя Заказчик направляет в </w:t>
      </w:r>
      <w:r w:rsidRPr="007205C1">
        <w:rPr>
          <w:color w:val="auto"/>
          <w:spacing w:val="0"/>
          <w:sz w:val="24"/>
          <w:szCs w:val="24"/>
        </w:rPr>
        <w:t xml:space="preserve">Министерство жилищно-коммунального хозяйства Московской области и </w:t>
      </w:r>
      <w:r w:rsidRPr="007205C1">
        <w:rPr>
          <w:color w:val="000000"/>
          <w:spacing w:val="0"/>
          <w:sz w:val="24"/>
          <w:szCs w:val="24"/>
        </w:rPr>
        <w:t xml:space="preserve">Министерство энергетики Российской Федерации. </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xml:space="preserve">Заказчику передаётся технический отчёт по результатам экспертизы материалов, обосновывающих нормативы технологических потерь при передаче тепловой энергии, теплоносителя на 2018 год в зоне эксплуатационной ответственности ПАО «МОЭК» (г. Москва и Московская область), в </w:t>
      </w:r>
      <w:proofErr w:type="gramStart"/>
      <w:r w:rsidRPr="007205C1">
        <w:rPr>
          <w:color w:val="auto"/>
          <w:spacing w:val="0"/>
          <w:sz w:val="24"/>
          <w:szCs w:val="24"/>
        </w:rPr>
        <w:t>составе</w:t>
      </w:r>
      <w:proofErr w:type="gramEnd"/>
      <w:r w:rsidRPr="007205C1">
        <w:rPr>
          <w:color w:val="auto"/>
          <w:spacing w:val="0"/>
          <w:sz w:val="24"/>
          <w:szCs w:val="24"/>
        </w:rPr>
        <w:t xml:space="preserve"> которого:</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экспертное заключение, подтверждающее правильность расчета нормативов технологических потерь при передаче тепловой энергии, теплоносителя на 2018 год в зоне эксплуатационной ответственности ПАО «МОЭК» (г. Москва);</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сопроводительное письмо о направлении комплекта документов, обосновывающих значения нормативов технологических потерь тепловой энергии, теплоносителя на 2018 год в зоне эксплуатационной ответственности ПАО «МОЭК» (г. Москва) в Минэнерго России;</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копия приказа Минэнерго России об утверждении нормативов технологических потерь при передаче тепловой энергии, теплоносителя на 2018 год в зоне эксплуатационной ответственности ПАО «МОЭК» (г. Москва);</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экспертное заключение, подтверждающее правильность расчета нормативов технологических потерь при передаче тепловой энергии, теплоносителя на 2018 год в зоне эксплуатационной ответственности ПАО «МОЭК» (Московская область);</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сопроводительное письмо о направлении комплекта документов, обосновывающих значения нормативов технологических потерь тепловой энергии, теплоносителя на 2018 год в зоне эксплуатационной ответственности ПАО «МОЭК» (Московская область) в Министерство жилищно-коммунального хозяйства Московской области;</w:t>
      </w:r>
    </w:p>
    <w:p w:rsidR="007205C1" w:rsidRPr="007205C1" w:rsidRDefault="007205C1" w:rsidP="007205C1">
      <w:pPr>
        <w:snapToGrid w:val="0"/>
        <w:spacing w:line="360" w:lineRule="auto"/>
        <w:ind w:firstLine="567"/>
        <w:jc w:val="both"/>
        <w:rPr>
          <w:color w:val="auto"/>
          <w:spacing w:val="0"/>
          <w:sz w:val="24"/>
          <w:szCs w:val="24"/>
        </w:rPr>
      </w:pPr>
      <w:r w:rsidRPr="007205C1">
        <w:rPr>
          <w:color w:val="auto"/>
          <w:spacing w:val="0"/>
          <w:sz w:val="24"/>
          <w:szCs w:val="24"/>
        </w:rPr>
        <w:t>- копия распоряжения Министерства жилищно-коммунального хозяйства Московской области об утверждении нормативов технологических потерь при передаче тепловой энергии, теплоносителя на 2018 год в зоне эксплуатационной ответственности ПАО «МОЭК» (Московская область).</w:t>
      </w:r>
    </w:p>
    <w:p w:rsidR="007205C1" w:rsidRPr="007205C1" w:rsidRDefault="007205C1" w:rsidP="007205C1">
      <w:pPr>
        <w:spacing w:line="360" w:lineRule="auto"/>
        <w:ind w:firstLine="567"/>
        <w:jc w:val="center"/>
        <w:rPr>
          <w:b/>
          <w:color w:val="auto"/>
          <w:spacing w:val="0"/>
          <w:sz w:val="24"/>
          <w:szCs w:val="24"/>
        </w:rPr>
      </w:pPr>
    </w:p>
    <w:tbl>
      <w:tblPr>
        <w:tblStyle w:val="ae"/>
        <w:tblpPr w:leftFromText="180" w:rightFromText="180" w:vertAnchor="text" w:horzAnchor="margin" w:tblpY="247"/>
        <w:tblW w:w="10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3"/>
        <w:gridCol w:w="5112"/>
      </w:tblGrid>
      <w:tr w:rsidR="007205C1" w:rsidRPr="007205C1" w:rsidTr="00765BB3">
        <w:trPr>
          <w:trHeight w:val="520"/>
        </w:trPr>
        <w:tc>
          <w:tcPr>
            <w:tcW w:w="5163" w:type="dxa"/>
          </w:tcPr>
          <w:p w:rsidR="007205C1" w:rsidRPr="007205C1" w:rsidRDefault="007205C1" w:rsidP="007205C1">
            <w:pPr>
              <w:tabs>
                <w:tab w:val="center" w:pos="5812"/>
                <w:tab w:val="right" w:pos="10205"/>
              </w:tabs>
              <w:snapToGrid w:val="0"/>
              <w:spacing w:line="360" w:lineRule="auto"/>
              <w:jc w:val="center"/>
              <w:rPr>
                <w:b/>
                <w:color w:val="auto"/>
                <w:spacing w:val="0"/>
                <w:sz w:val="24"/>
                <w:szCs w:val="24"/>
              </w:rPr>
            </w:pPr>
            <w:r w:rsidRPr="007205C1">
              <w:rPr>
                <w:b/>
                <w:color w:val="auto"/>
                <w:spacing w:val="0"/>
                <w:sz w:val="24"/>
                <w:szCs w:val="24"/>
              </w:rPr>
              <w:t>От Заказчика:</w:t>
            </w:r>
          </w:p>
        </w:tc>
        <w:tc>
          <w:tcPr>
            <w:tcW w:w="5112" w:type="dxa"/>
          </w:tcPr>
          <w:p w:rsidR="007205C1" w:rsidRPr="007205C1" w:rsidRDefault="007205C1" w:rsidP="007205C1">
            <w:pPr>
              <w:tabs>
                <w:tab w:val="center" w:pos="5812"/>
                <w:tab w:val="right" w:pos="10205"/>
              </w:tabs>
              <w:snapToGrid w:val="0"/>
              <w:spacing w:line="360" w:lineRule="auto"/>
              <w:jc w:val="center"/>
              <w:rPr>
                <w:b/>
                <w:color w:val="auto"/>
                <w:spacing w:val="0"/>
                <w:sz w:val="24"/>
                <w:szCs w:val="24"/>
              </w:rPr>
            </w:pPr>
            <w:r w:rsidRPr="007205C1">
              <w:rPr>
                <w:b/>
                <w:color w:val="auto"/>
                <w:spacing w:val="0"/>
                <w:sz w:val="24"/>
                <w:szCs w:val="24"/>
              </w:rPr>
              <w:t>От Исполнителя:</w:t>
            </w:r>
          </w:p>
        </w:tc>
      </w:tr>
      <w:tr w:rsidR="007205C1" w:rsidRPr="007205C1" w:rsidTr="00765BB3">
        <w:trPr>
          <w:trHeight w:val="2620"/>
        </w:trPr>
        <w:tc>
          <w:tcPr>
            <w:tcW w:w="5163" w:type="dxa"/>
          </w:tcPr>
          <w:p w:rsidR="007205C1" w:rsidRPr="007205C1" w:rsidRDefault="007205C1" w:rsidP="007205C1">
            <w:pPr>
              <w:tabs>
                <w:tab w:val="center" w:pos="5812"/>
                <w:tab w:val="right" w:pos="10205"/>
              </w:tabs>
              <w:snapToGrid w:val="0"/>
              <w:spacing w:line="360" w:lineRule="auto"/>
              <w:ind w:left="851" w:hanging="851"/>
              <w:jc w:val="center"/>
              <w:rPr>
                <w:b/>
                <w:color w:val="auto"/>
                <w:spacing w:val="0"/>
                <w:sz w:val="24"/>
                <w:szCs w:val="24"/>
              </w:rPr>
            </w:pPr>
            <w:r w:rsidRPr="007205C1">
              <w:rPr>
                <w:b/>
                <w:color w:val="auto"/>
                <w:spacing w:val="0"/>
                <w:sz w:val="24"/>
                <w:szCs w:val="24"/>
              </w:rPr>
              <w:t>Заместитель руководителя</w:t>
            </w:r>
          </w:p>
          <w:p w:rsidR="007205C1" w:rsidRPr="007205C1" w:rsidRDefault="007205C1" w:rsidP="007205C1">
            <w:pPr>
              <w:tabs>
                <w:tab w:val="center" w:pos="5812"/>
                <w:tab w:val="right" w:pos="10205"/>
              </w:tabs>
              <w:snapToGrid w:val="0"/>
              <w:spacing w:line="360" w:lineRule="auto"/>
              <w:ind w:left="851" w:hanging="851"/>
              <w:jc w:val="center"/>
              <w:rPr>
                <w:b/>
                <w:color w:val="auto"/>
                <w:spacing w:val="0"/>
                <w:sz w:val="24"/>
                <w:szCs w:val="24"/>
              </w:rPr>
            </w:pPr>
            <w:r w:rsidRPr="007205C1">
              <w:rPr>
                <w:b/>
                <w:color w:val="auto"/>
                <w:spacing w:val="0"/>
                <w:sz w:val="24"/>
                <w:szCs w:val="24"/>
              </w:rPr>
              <w:t>Производственно-</w:t>
            </w:r>
          </w:p>
          <w:p w:rsidR="007205C1" w:rsidRPr="007205C1" w:rsidRDefault="007205C1" w:rsidP="007205C1">
            <w:pPr>
              <w:tabs>
                <w:tab w:val="center" w:pos="5812"/>
                <w:tab w:val="right" w:pos="10205"/>
              </w:tabs>
              <w:snapToGrid w:val="0"/>
              <w:spacing w:line="360" w:lineRule="auto"/>
              <w:ind w:left="851" w:hanging="851"/>
              <w:jc w:val="center"/>
              <w:rPr>
                <w:b/>
                <w:color w:val="auto"/>
                <w:spacing w:val="0"/>
                <w:sz w:val="24"/>
                <w:szCs w:val="24"/>
              </w:rPr>
            </w:pPr>
            <w:r w:rsidRPr="007205C1">
              <w:rPr>
                <w:b/>
                <w:color w:val="auto"/>
                <w:spacing w:val="0"/>
                <w:sz w:val="24"/>
                <w:szCs w:val="24"/>
              </w:rPr>
              <w:t>технической службы – начальник</w:t>
            </w:r>
          </w:p>
          <w:p w:rsidR="007205C1" w:rsidRPr="007205C1" w:rsidRDefault="007205C1" w:rsidP="007205C1">
            <w:pPr>
              <w:tabs>
                <w:tab w:val="center" w:pos="5812"/>
                <w:tab w:val="right" w:pos="10205"/>
              </w:tabs>
              <w:snapToGrid w:val="0"/>
              <w:spacing w:line="360" w:lineRule="auto"/>
              <w:ind w:left="851" w:hanging="851"/>
              <w:jc w:val="center"/>
              <w:rPr>
                <w:b/>
                <w:color w:val="auto"/>
                <w:spacing w:val="0"/>
                <w:sz w:val="24"/>
                <w:szCs w:val="24"/>
              </w:rPr>
            </w:pPr>
            <w:r w:rsidRPr="007205C1">
              <w:rPr>
                <w:b/>
                <w:color w:val="auto"/>
                <w:spacing w:val="0"/>
                <w:sz w:val="24"/>
                <w:szCs w:val="24"/>
              </w:rPr>
              <w:t>планово-производственного отдела</w:t>
            </w:r>
          </w:p>
        </w:tc>
        <w:tc>
          <w:tcPr>
            <w:tcW w:w="5112" w:type="dxa"/>
          </w:tcPr>
          <w:p w:rsidR="007205C1" w:rsidRPr="007205C1" w:rsidRDefault="007205C1" w:rsidP="007205C1">
            <w:pPr>
              <w:tabs>
                <w:tab w:val="center" w:pos="5812"/>
                <w:tab w:val="right" w:pos="10205"/>
              </w:tabs>
              <w:snapToGrid w:val="0"/>
              <w:spacing w:line="360" w:lineRule="auto"/>
              <w:jc w:val="center"/>
              <w:rPr>
                <w:b/>
                <w:color w:val="auto"/>
                <w:spacing w:val="0"/>
                <w:sz w:val="24"/>
                <w:szCs w:val="24"/>
              </w:rPr>
            </w:pPr>
            <w:bookmarkStart w:id="10" w:name="_GoBack"/>
            <w:bookmarkEnd w:id="10"/>
          </w:p>
        </w:tc>
      </w:tr>
      <w:tr w:rsidR="007205C1" w:rsidRPr="007205C1" w:rsidTr="00765BB3">
        <w:trPr>
          <w:trHeight w:val="1025"/>
        </w:trPr>
        <w:tc>
          <w:tcPr>
            <w:tcW w:w="5163" w:type="dxa"/>
          </w:tcPr>
          <w:p w:rsidR="007205C1" w:rsidRPr="007205C1" w:rsidRDefault="007205C1" w:rsidP="007205C1">
            <w:pPr>
              <w:tabs>
                <w:tab w:val="center" w:pos="5812"/>
                <w:tab w:val="right" w:pos="10205"/>
              </w:tabs>
              <w:snapToGrid w:val="0"/>
              <w:spacing w:line="360" w:lineRule="auto"/>
              <w:jc w:val="center"/>
              <w:rPr>
                <w:b/>
                <w:color w:val="auto"/>
                <w:spacing w:val="0"/>
                <w:sz w:val="24"/>
                <w:szCs w:val="24"/>
              </w:rPr>
            </w:pPr>
            <w:r w:rsidRPr="007205C1">
              <w:rPr>
                <w:b/>
                <w:color w:val="auto"/>
                <w:spacing w:val="0"/>
                <w:sz w:val="24"/>
                <w:szCs w:val="24"/>
              </w:rPr>
              <w:t>_____________В.В. Головин</w:t>
            </w:r>
          </w:p>
          <w:p w:rsidR="007205C1" w:rsidRPr="007205C1" w:rsidRDefault="007205C1" w:rsidP="007205C1">
            <w:pPr>
              <w:tabs>
                <w:tab w:val="center" w:pos="5812"/>
                <w:tab w:val="right" w:pos="10205"/>
              </w:tabs>
              <w:snapToGrid w:val="0"/>
              <w:spacing w:line="360" w:lineRule="auto"/>
              <w:jc w:val="center"/>
              <w:rPr>
                <w:b/>
                <w:color w:val="auto"/>
                <w:spacing w:val="0"/>
                <w:sz w:val="24"/>
                <w:szCs w:val="24"/>
              </w:rPr>
            </w:pPr>
            <w:proofErr w:type="spellStart"/>
            <w:r w:rsidRPr="007205C1">
              <w:rPr>
                <w:b/>
                <w:color w:val="auto"/>
                <w:spacing w:val="0"/>
                <w:sz w:val="24"/>
                <w:szCs w:val="24"/>
              </w:rPr>
              <w:t>м.п</w:t>
            </w:r>
            <w:proofErr w:type="spellEnd"/>
            <w:r w:rsidRPr="007205C1">
              <w:rPr>
                <w:b/>
                <w:color w:val="auto"/>
                <w:spacing w:val="0"/>
                <w:sz w:val="24"/>
                <w:szCs w:val="24"/>
              </w:rPr>
              <w:t>.</w:t>
            </w:r>
          </w:p>
        </w:tc>
        <w:tc>
          <w:tcPr>
            <w:tcW w:w="5112" w:type="dxa"/>
          </w:tcPr>
          <w:p w:rsidR="007205C1" w:rsidRPr="007205C1" w:rsidRDefault="007205C1" w:rsidP="007205C1">
            <w:pPr>
              <w:tabs>
                <w:tab w:val="center" w:pos="5812"/>
                <w:tab w:val="right" w:pos="10205"/>
              </w:tabs>
              <w:snapToGrid w:val="0"/>
              <w:spacing w:line="360" w:lineRule="auto"/>
              <w:jc w:val="center"/>
              <w:rPr>
                <w:b/>
                <w:color w:val="auto"/>
                <w:spacing w:val="0"/>
                <w:sz w:val="24"/>
                <w:szCs w:val="24"/>
              </w:rPr>
            </w:pPr>
            <w:r w:rsidRPr="007205C1">
              <w:rPr>
                <w:b/>
                <w:color w:val="auto"/>
                <w:spacing w:val="0"/>
                <w:sz w:val="24"/>
                <w:szCs w:val="24"/>
              </w:rPr>
              <w:t>_________________ _____________</w:t>
            </w:r>
          </w:p>
          <w:p w:rsidR="007205C1" w:rsidRPr="007205C1" w:rsidRDefault="007205C1" w:rsidP="007205C1">
            <w:pPr>
              <w:tabs>
                <w:tab w:val="center" w:pos="5812"/>
                <w:tab w:val="right" w:pos="10205"/>
              </w:tabs>
              <w:snapToGrid w:val="0"/>
              <w:spacing w:line="360" w:lineRule="auto"/>
              <w:jc w:val="center"/>
              <w:rPr>
                <w:b/>
                <w:color w:val="auto"/>
                <w:spacing w:val="0"/>
                <w:sz w:val="24"/>
                <w:szCs w:val="24"/>
              </w:rPr>
            </w:pPr>
            <w:proofErr w:type="spellStart"/>
            <w:r w:rsidRPr="007205C1">
              <w:rPr>
                <w:b/>
                <w:color w:val="auto"/>
                <w:spacing w:val="0"/>
                <w:sz w:val="24"/>
                <w:szCs w:val="24"/>
              </w:rPr>
              <w:t>м.п</w:t>
            </w:r>
            <w:proofErr w:type="spellEnd"/>
            <w:r w:rsidRPr="007205C1">
              <w:rPr>
                <w:b/>
                <w:color w:val="auto"/>
                <w:spacing w:val="0"/>
                <w:sz w:val="24"/>
                <w:szCs w:val="24"/>
              </w:rPr>
              <w:t>.</w:t>
            </w:r>
          </w:p>
        </w:tc>
      </w:tr>
    </w:tbl>
    <w:p w:rsidR="007205C1" w:rsidRPr="007205C1" w:rsidRDefault="007205C1" w:rsidP="007205C1">
      <w:pPr>
        <w:spacing w:line="360" w:lineRule="auto"/>
        <w:ind w:firstLine="567"/>
        <w:jc w:val="both"/>
        <w:rPr>
          <w:color w:val="auto"/>
          <w:spacing w:val="0"/>
        </w:rPr>
      </w:pPr>
    </w:p>
    <w:p w:rsidR="00397352" w:rsidRPr="00874FC6" w:rsidRDefault="00397352" w:rsidP="00D32F0B">
      <w:pPr>
        <w:rPr>
          <w:color w:val="auto"/>
          <w:sz w:val="24"/>
          <w:szCs w:val="24"/>
        </w:rPr>
      </w:pPr>
    </w:p>
    <w:sectPr w:rsidR="00397352" w:rsidRPr="00874FC6" w:rsidSect="006B2CF4">
      <w:headerReference w:type="even" r:id="rId11"/>
      <w:headerReference w:type="default" r:id="rId12"/>
      <w:footerReference w:type="even" r:id="rId13"/>
      <w:footerReference w:type="default" r:id="rId14"/>
      <w:footerReference w:type="first" r:id="rId15"/>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6C5" w:rsidRDefault="00D116C5" w:rsidP="00C73AAD">
      <w:r>
        <w:separator/>
      </w:r>
    </w:p>
  </w:endnote>
  <w:endnote w:type="continuationSeparator" w:id="0">
    <w:p w:rsidR="00D116C5" w:rsidRDefault="00D116C5"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352" w:rsidRDefault="005D7011" w:rsidP="0039735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97352" w:rsidRDefault="0039735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352"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7205C1">
      <w:rPr>
        <w:noProof/>
        <w:color w:val="auto"/>
      </w:rPr>
      <w:t>10</w:t>
    </w:r>
    <w:r w:rsidRPr="006B2CF4">
      <w:rPr>
        <w:color w:val="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397352" w:rsidRPr="00E722DE" w:rsidRDefault="00397352" w:rsidP="00397352">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6C5" w:rsidRDefault="00D116C5" w:rsidP="00C73AAD">
      <w:r>
        <w:separator/>
      </w:r>
    </w:p>
  </w:footnote>
  <w:footnote w:type="continuationSeparator" w:id="0">
    <w:p w:rsidR="00D116C5" w:rsidRDefault="00D116C5"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352" w:rsidRDefault="005D7011" w:rsidP="0039735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397352" w:rsidRDefault="0039735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352" w:rsidRPr="00541924" w:rsidRDefault="00397352" w:rsidP="00397352">
    <w:pPr>
      <w:pStyle w:val="a3"/>
      <w:jc w:val="right"/>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A52B8"/>
    <w:multiLevelType w:val="multilevel"/>
    <w:tmpl w:val="E77ACB9E"/>
    <w:lvl w:ilvl="0">
      <w:start w:val="1"/>
      <w:numFmt w:val="decimal"/>
      <w:lvlText w:val="%1)"/>
      <w:lvlJc w:val="left"/>
      <w:pPr>
        <w:tabs>
          <w:tab w:val="num" w:pos="360"/>
        </w:tabs>
        <w:ind w:left="360" w:hanging="360"/>
      </w:pPr>
      <w:rPr>
        <w:rFonts w:ascii="Times New Roman" w:eastAsia="Times New Roman" w:hAnsi="Times New Roman" w:cs="Times New Roman"/>
        <w:b w:val="0"/>
        <w:bCs w:val="0"/>
      </w:rPr>
    </w:lvl>
    <w:lvl w:ilvl="1">
      <w:start w:val="1"/>
      <w:numFmt w:val="decimal"/>
      <w:lvlText w:val="%1.%2."/>
      <w:lvlJc w:val="left"/>
      <w:pPr>
        <w:tabs>
          <w:tab w:val="num" w:pos="792"/>
        </w:tabs>
        <w:ind w:left="792" w:hanging="792"/>
      </w:pPr>
      <w:rPr>
        <w:rFonts w:hint="default"/>
        <w:b w:val="0"/>
        <w:bCs w:val="0"/>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778C1"/>
    <w:rsid w:val="000B0436"/>
    <w:rsid w:val="000C26EE"/>
    <w:rsid w:val="00162597"/>
    <w:rsid w:val="00172E84"/>
    <w:rsid w:val="001C5047"/>
    <w:rsid w:val="001F1E70"/>
    <w:rsid w:val="001F4D2F"/>
    <w:rsid w:val="00205104"/>
    <w:rsid w:val="002B46C5"/>
    <w:rsid w:val="002B4BA0"/>
    <w:rsid w:val="00301662"/>
    <w:rsid w:val="00397352"/>
    <w:rsid w:val="004612FA"/>
    <w:rsid w:val="00472C95"/>
    <w:rsid w:val="004E3EF0"/>
    <w:rsid w:val="005241F0"/>
    <w:rsid w:val="00543FA4"/>
    <w:rsid w:val="005D7011"/>
    <w:rsid w:val="00667F61"/>
    <w:rsid w:val="006B2CF4"/>
    <w:rsid w:val="006B3CF0"/>
    <w:rsid w:val="006D3125"/>
    <w:rsid w:val="006D5A70"/>
    <w:rsid w:val="007205C1"/>
    <w:rsid w:val="00750FB2"/>
    <w:rsid w:val="007A01C9"/>
    <w:rsid w:val="007F1F21"/>
    <w:rsid w:val="00834B7D"/>
    <w:rsid w:val="008662EC"/>
    <w:rsid w:val="00874FC6"/>
    <w:rsid w:val="00886C92"/>
    <w:rsid w:val="008972BE"/>
    <w:rsid w:val="00943E62"/>
    <w:rsid w:val="00A1500C"/>
    <w:rsid w:val="00A73FEC"/>
    <w:rsid w:val="00A77917"/>
    <w:rsid w:val="00AE44D8"/>
    <w:rsid w:val="00B426A8"/>
    <w:rsid w:val="00B64E5A"/>
    <w:rsid w:val="00BD0F36"/>
    <w:rsid w:val="00C02A6F"/>
    <w:rsid w:val="00C36485"/>
    <w:rsid w:val="00C52A92"/>
    <w:rsid w:val="00C530D6"/>
    <w:rsid w:val="00C548C7"/>
    <w:rsid w:val="00C55FA6"/>
    <w:rsid w:val="00C73AAD"/>
    <w:rsid w:val="00D116C5"/>
    <w:rsid w:val="00D32F0B"/>
    <w:rsid w:val="00D63E0E"/>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rPr>
      <w:rFonts w:ascii="Times New Roman" w:eastAsia="Times New Roman" w:hAnsi="Times New Roman"/>
      <w:color w:val="FF0000"/>
      <w:spacing w:val="-14"/>
      <w:sz w:val="28"/>
      <w:szCs w:val="28"/>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imes New Roman"/>
      <w:sz w:val="22"/>
      <w:szCs w:val="22"/>
    </w:rPr>
  </w:style>
  <w:style w:type="table" w:styleId="ae">
    <w:name w:val="Table Grid"/>
    <w:basedOn w:val="a1"/>
    <w:uiPriority w:val="99"/>
    <w:rsid w:val="007205C1"/>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rPr>
      <w:rFonts w:ascii="Times New Roman" w:eastAsia="Times New Roman" w:hAnsi="Times New Roman"/>
      <w:color w:val="FF0000"/>
      <w:spacing w:val="-14"/>
      <w:sz w:val="28"/>
      <w:szCs w:val="28"/>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imes New Roman"/>
      <w:sz w:val="22"/>
      <w:szCs w:val="22"/>
    </w:rPr>
  </w:style>
  <w:style w:type="table" w:styleId="ae">
    <w:name w:val="Table Grid"/>
    <w:basedOn w:val="a1"/>
    <w:uiPriority w:val="99"/>
    <w:rsid w:val="007205C1"/>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consultantplus://offline/ref=45D1DE6C3054CA12E2C03B9302BF7389D7614C53F1E215E42CA9EACBF97C731606B263896FEFD4F8J1P6H" TargetMode="External"/><Relationship Id="rId4" Type="http://schemas.microsoft.com/office/2007/relationships/stylesWithEffects" Target="stylesWithEffects.xml"/><Relationship Id="rId9" Type="http://schemas.openxmlformats.org/officeDocument/2006/relationships/hyperlink" Target="consultantplus://offline/ref=19646CBCB4E20E016E0F076990C924D8BF25C228637C75D262C1CE735B6FF5B7EAEB76028B974AACc8D2H"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618EA-A00E-4F0C-AEC5-E2FCF4EFF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4178</Words>
  <Characters>23821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Шеврыгина Елена Владимировна</dc:creator>
  <cp:lastModifiedBy>Ефремова Наталья Валериановна</cp:lastModifiedBy>
  <cp:revision>2</cp:revision>
  <cp:lastPrinted>2016-02-08T11:26:00Z</cp:lastPrinted>
  <dcterms:created xsi:type="dcterms:W3CDTF">2017-03-20T07:22:00Z</dcterms:created>
  <dcterms:modified xsi:type="dcterms:W3CDTF">2017-03-23T10:27:00Z</dcterms:modified>
</cp:coreProperties>
</file>